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BE171" w14:textId="77777777" w:rsidR="002302B7" w:rsidRDefault="002302B7" w:rsidP="00733F7D">
      <w:pPr>
        <w:autoSpaceDE w:val="0"/>
        <w:autoSpaceDN w:val="0"/>
        <w:adjustRightInd w:val="0"/>
        <w:jc w:val="center"/>
        <w:rPr>
          <w:rFonts w:ascii="Arial" w:hAnsi="Arial" w:cs="Arial"/>
          <w:bCs/>
          <w:lang w:eastAsia="ru-RU"/>
        </w:rPr>
      </w:pPr>
      <w:bookmarkStart w:id="0" w:name="_Hlk189061981"/>
      <w:r>
        <w:rPr>
          <w:bCs/>
          <w:noProof/>
          <w:sz w:val="16"/>
          <w:szCs w:val="16"/>
        </w:rPr>
        <w:drawing>
          <wp:inline distT="0" distB="0" distL="0" distR="0" wp14:anchorId="7BD3A858" wp14:editId="2C94FC72">
            <wp:extent cx="2219325" cy="628650"/>
            <wp:effectExtent l="0" t="0" r="9525" b="0"/>
            <wp:docPr id="2" name="Рисунок 2" descr="Лого 1250 на белом обреза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1250 на белом обрезан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628650"/>
                    </a:xfrm>
                    <a:prstGeom prst="rect">
                      <a:avLst/>
                    </a:prstGeom>
                    <a:noFill/>
                    <a:ln>
                      <a:noFill/>
                    </a:ln>
                  </pic:spPr>
                </pic:pic>
              </a:graphicData>
            </a:graphic>
          </wp:inline>
        </w:drawing>
      </w:r>
      <w:bookmarkEnd w:id="0"/>
    </w:p>
    <w:p w14:paraId="1E61096F" w14:textId="0CF349CE" w:rsidR="00041C21" w:rsidRPr="00EA4780" w:rsidRDefault="002302B7" w:rsidP="00733F7D">
      <w:pPr>
        <w:shd w:val="clear" w:color="auto" w:fill="FFFFFF"/>
        <w:jc w:val="center"/>
        <w:rPr>
          <w:rFonts w:ascii="Arial" w:hAnsi="Arial" w:cs="Arial"/>
          <w:sz w:val="20"/>
          <w:szCs w:val="20"/>
        </w:rPr>
      </w:pPr>
      <w:r w:rsidRPr="002302B7">
        <w:rPr>
          <w:rFonts w:ascii="Arial" w:hAnsi="Arial" w:cs="Arial"/>
          <w:bCs/>
          <w:lang w:eastAsia="ru-RU"/>
        </w:rPr>
        <w:t>Семинар «Организация службы Главного Технолога: управление, планирование и технологическая подготовка производства»</w:t>
      </w:r>
    </w:p>
    <w:p w14:paraId="33B31D98" w14:textId="77777777" w:rsidR="00920130" w:rsidRDefault="00920130" w:rsidP="00733F7D">
      <w:pPr>
        <w:shd w:val="clear" w:color="auto" w:fill="FFFFFF"/>
        <w:jc w:val="center"/>
        <w:rPr>
          <w:rFonts w:ascii="Arial" w:hAnsi="Arial" w:cs="Arial"/>
        </w:rPr>
      </w:pPr>
    </w:p>
    <w:p w14:paraId="0BB3A1B2" w14:textId="371B770E" w:rsidR="00041C21" w:rsidRPr="002302B7" w:rsidRDefault="00041C21" w:rsidP="00733F7D">
      <w:pPr>
        <w:shd w:val="clear" w:color="auto" w:fill="FFFFFF"/>
        <w:jc w:val="center"/>
        <w:rPr>
          <w:rFonts w:ascii="Arial" w:hAnsi="Arial" w:cs="Arial"/>
        </w:rPr>
      </w:pPr>
      <w:r w:rsidRPr="002302B7">
        <w:rPr>
          <w:rFonts w:ascii="Arial" w:hAnsi="Arial" w:cs="Arial"/>
        </w:rPr>
        <w:t>Дата проведения:</w:t>
      </w:r>
      <w:r w:rsidR="00424BF2">
        <w:rPr>
          <w:rFonts w:ascii="Arial" w:hAnsi="Arial" w:cs="Arial"/>
          <w:lang w:val="en-US"/>
        </w:rPr>
        <w:t xml:space="preserve"> </w:t>
      </w:r>
      <w:r w:rsidR="00424BF2">
        <w:rPr>
          <w:rFonts w:ascii="Arial" w:hAnsi="Arial" w:cs="Arial"/>
        </w:rPr>
        <w:t xml:space="preserve">20-21 апреля </w:t>
      </w:r>
      <w:r w:rsidRPr="002302B7">
        <w:rPr>
          <w:rFonts w:ascii="Arial" w:hAnsi="Arial" w:cs="Arial"/>
        </w:rPr>
        <w:t>202</w:t>
      </w:r>
      <w:r w:rsidR="00424BF2">
        <w:rPr>
          <w:rFonts w:ascii="Arial" w:hAnsi="Arial" w:cs="Arial"/>
        </w:rPr>
        <w:t>6</w:t>
      </w:r>
      <w:r w:rsidRPr="002302B7">
        <w:rPr>
          <w:rFonts w:ascii="Arial" w:hAnsi="Arial" w:cs="Arial"/>
        </w:rPr>
        <w:t>г.</w:t>
      </w:r>
    </w:p>
    <w:p w14:paraId="054EF040" w14:textId="77777777" w:rsidR="00041C21" w:rsidRPr="002302B7" w:rsidRDefault="00041C21" w:rsidP="00733F7D">
      <w:pPr>
        <w:shd w:val="clear" w:color="auto" w:fill="FFFFFF"/>
        <w:jc w:val="center"/>
        <w:rPr>
          <w:rFonts w:ascii="Arial" w:hAnsi="Arial" w:cs="Arial"/>
          <w:color w:val="auto"/>
        </w:rPr>
      </w:pPr>
      <w:r w:rsidRPr="002302B7">
        <w:rPr>
          <w:rFonts w:ascii="Arial" w:hAnsi="Arial" w:cs="Arial"/>
        </w:rPr>
        <w:t xml:space="preserve">Время проведения: </w:t>
      </w:r>
      <w:r w:rsidRPr="002302B7">
        <w:rPr>
          <w:rFonts w:ascii="Arial" w:hAnsi="Arial" w:cs="Arial"/>
          <w:b w:val="0"/>
          <w:color w:val="auto"/>
        </w:rPr>
        <w:t>с 09.00 до 16.30</w:t>
      </w:r>
    </w:p>
    <w:p w14:paraId="40637EC6" w14:textId="0718BFDE" w:rsidR="00041C21" w:rsidRDefault="00041C21" w:rsidP="00733F7D">
      <w:pPr>
        <w:shd w:val="clear" w:color="auto" w:fill="FFFFFF"/>
        <w:jc w:val="center"/>
        <w:rPr>
          <w:rFonts w:ascii="Arial" w:hAnsi="Arial" w:cs="Arial"/>
          <w:b w:val="0"/>
          <w:color w:val="auto"/>
        </w:rPr>
      </w:pPr>
      <w:r w:rsidRPr="002302B7">
        <w:rPr>
          <w:rFonts w:ascii="Arial" w:hAnsi="Arial" w:cs="Arial"/>
        </w:rPr>
        <w:t xml:space="preserve">Формат проведения: </w:t>
      </w:r>
      <w:r w:rsidR="002302B7">
        <w:rPr>
          <w:rFonts w:ascii="Arial" w:hAnsi="Arial" w:cs="Arial"/>
          <w:b w:val="0"/>
          <w:color w:val="auto"/>
        </w:rPr>
        <w:t>О</w:t>
      </w:r>
      <w:r w:rsidR="00EA4780" w:rsidRPr="002302B7">
        <w:rPr>
          <w:rFonts w:ascii="Arial" w:hAnsi="Arial" w:cs="Arial"/>
          <w:b w:val="0"/>
          <w:color w:val="auto"/>
        </w:rPr>
        <w:t>чно</w:t>
      </w:r>
    </w:p>
    <w:p w14:paraId="5B856A43" w14:textId="1C01DD29" w:rsidR="002302B7" w:rsidRPr="002302B7" w:rsidRDefault="002302B7" w:rsidP="00733F7D">
      <w:pPr>
        <w:shd w:val="clear" w:color="auto" w:fill="FFFFFF"/>
        <w:jc w:val="center"/>
        <w:rPr>
          <w:rFonts w:ascii="Arial" w:hAnsi="Arial" w:cs="Arial"/>
          <w:b w:val="0"/>
          <w:color w:val="auto"/>
        </w:rPr>
      </w:pPr>
      <w:r w:rsidRPr="002302B7">
        <w:rPr>
          <w:rFonts w:ascii="Arial" w:hAnsi="Arial" w:cs="Arial"/>
          <w:color w:val="auto"/>
        </w:rPr>
        <w:t>Место проведения:</w:t>
      </w:r>
      <w:r w:rsidRPr="002302B7">
        <w:rPr>
          <w:rFonts w:ascii="Arial" w:hAnsi="Arial" w:cs="Arial"/>
          <w:b w:val="0"/>
          <w:color w:val="auto"/>
        </w:rPr>
        <w:t xml:space="preserve"> г. Ижевск</w:t>
      </w:r>
    </w:p>
    <w:p w14:paraId="44033C42" w14:textId="77777777" w:rsidR="00041C21" w:rsidRPr="00EA4780" w:rsidRDefault="00041C21" w:rsidP="00733F7D">
      <w:pPr>
        <w:shd w:val="clear" w:color="auto" w:fill="FFFFFF"/>
        <w:jc w:val="center"/>
        <w:rPr>
          <w:rFonts w:ascii="Arial" w:hAnsi="Arial" w:cs="Arial"/>
          <w:b w:val="0"/>
          <w:sz w:val="20"/>
          <w:szCs w:val="20"/>
        </w:rPr>
      </w:pPr>
    </w:p>
    <w:p w14:paraId="6166DC2E" w14:textId="77777777" w:rsidR="004C3AD2" w:rsidRPr="00A70EB0" w:rsidRDefault="004C3AD2" w:rsidP="00A70EB0">
      <w:pPr>
        <w:pStyle w:val="31"/>
        <w:spacing w:before="120"/>
        <w:ind w:left="-142"/>
        <w:jc w:val="both"/>
        <w:rPr>
          <w:rFonts w:ascii="Arial" w:hAnsi="Arial" w:cs="Arial"/>
          <w:b w:val="0"/>
          <w:i/>
          <w:sz w:val="20"/>
          <w:szCs w:val="20"/>
        </w:rPr>
      </w:pPr>
      <w:r w:rsidRPr="00A70EB0">
        <w:rPr>
          <w:rFonts w:ascii="Arial" w:hAnsi="Arial" w:cs="Arial"/>
          <w:b w:val="0"/>
          <w:bCs w:val="0"/>
          <w:i/>
          <w:iCs/>
          <w:sz w:val="20"/>
          <w:szCs w:val="20"/>
        </w:rPr>
        <w:t xml:space="preserve">Приглашаются главные технологи, инженеры-технологи, руководители и специалисты технологических служб производственных предприятий, </w:t>
      </w:r>
      <w:r w:rsidRPr="00A70EB0">
        <w:rPr>
          <w:rFonts w:ascii="Arial" w:hAnsi="Arial" w:cs="Arial"/>
          <w:b w:val="0"/>
          <w:i/>
          <w:sz w:val="20"/>
          <w:szCs w:val="20"/>
        </w:rPr>
        <w:t>все заинтересованные специалисты.</w:t>
      </w:r>
    </w:p>
    <w:p w14:paraId="4219C47A" w14:textId="77777777" w:rsidR="00041C21" w:rsidRPr="00A70EB0" w:rsidRDefault="00041C21" w:rsidP="00A70EB0">
      <w:pPr>
        <w:spacing w:line="269" w:lineRule="exact"/>
        <w:ind w:left="4817"/>
        <w:jc w:val="both"/>
        <w:rPr>
          <w:rFonts w:ascii="Arial" w:hAnsi="Arial" w:cs="Arial"/>
          <w:b w:val="0"/>
          <w:color w:val="FF0000"/>
          <w:sz w:val="20"/>
          <w:szCs w:val="20"/>
        </w:rPr>
      </w:pPr>
    </w:p>
    <w:p w14:paraId="71934825" w14:textId="77777777" w:rsidR="00041C21" w:rsidRPr="001769D4" w:rsidRDefault="00041C21" w:rsidP="00A70EB0">
      <w:pPr>
        <w:spacing w:line="269" w:lineRule="exact"/>
        <w:jc w:val="both"/>
        <w:rPr>
          <w:rFonts w:ascii="Arial" w:hAnsi="Arial" w:cs="Arial"/>
          <w:color w:val="010302"/>
          <w:sz w:val="20"/>
          <w:szCs w:val="20"/>
        </w:rPr>
      </w:pPr>
      <w:r w:rsidRPr="001769D4">
        <w:rPr>
          <w:rFonts w:ascii="Arial" w:hAnsi="Arial" w:cs="Arial"/>
          <w:color w:val="FF0000"/>
          <w:sz w:val="20"/>
          <w:szCs w:val="20"/>
        </w:rPr>
        <w:t>ПРОГРАММА СЕМИНАРА</w:t>
      </w:r>
      <w:r w:rsidRPr="001769D4">
        <w:rPr>
          <w:rFonts w:ascii="Arial" w:hAnsi="Arial" w:cs="Arial"/>
          <w:color w:val="000000"/>
          <w:sz w:val="20"/>
          <w:szCs w:val="20"/>
        </w:rPr>
        <w:t xml:space="preserve">  </w:t>
      </w:r>
    </w:p>
    <w:p w14:paraId="3A43ACC0" w14:textId="77777777" w:rsidR="004C3AD2" w:rsidRPr="00A70EB0" w:rsidRDefault="004C3AD2" w:rsidP="00A70EB0">
      <w:pPr>
        <w:pStyle w:val="ae"/>
        <w:jc w:val="both"/>
        <w:rPr>
          <w:rFonts w:ascii="Arial" w:hAnsi="Arial" w:cs="Arial"/>
          <w:sz w:val="20"/>
          <w:szCs w:val="20"/>
        </w:rPr>
      </w:pPr>
    </w:p>
    <w:p w14:paraId="259B274D" w14:textId="77777777" w:rsidR="004075AC" w:rsidRDefault="004C3AD2" w:rsidP="00A70EB0">
      <w:pPr>
        <w:pStyle w:val="ae"/>
        <w:numPr>
          <w:ilvl w:val="0"/>
          <w:numId w:val="28"/>
        </w:numPr>
        <w:tabs>
          <w:tab w:val="clear" w:pos="360"/>
          <w:tab w:val="num" w:pos="284"/>
        </w:tabs>
        <w:ind w:left="284" w:hanging="502"/>
        <w:jc w:val="both"/>
        <w:rPr>
          <w:rFonts w:ascii="Arial" w:hAnsi="Arial" w:cs="Arial"/>
          <w:sz w:val="20"/>
          <w:szCs w:val="20"/>
        </w:rPr>
      </w:pPr>
      <w:r w:rsidRPr="001769D4">
        <w:rPr>
          <w:rFonts w:ascii="Arial" w:hAnsi="Arial" w:cs="Arial"/>
          <w:b/>
          <w:sz w:val="20"/>
          <w:szCs w:val="20"/>
        </w:rPr>
        <w:t>Роль службы главного технолога в управлении производством и подготовкой производства</w:t>
      </w:r>
      <w:r w:rsidRPr="00A70EB0">
        <w:rPr>
          <w:rFonts w:ascii="Arial" w:hAnsi="Arial" w:cs="Arial"/>
          <w:sz w:val="20"/>
          <w:szCs w:val="20"/>
        </w:rPr>
        <w:t xml:space="preserve">. Структура производственного предприятия. </w:t>
      </w:r>
    </w:p>
    <w:p w14:paraId="38B368A6" w14:textId="77777777" w:rsidR="004075AC" w:rsidRDefault="004C3AD2" w:rsidP="004075AC">
      <w:pPr>
        <w:pStyle w:val="ae"/>
        <w:ind w:left="-218"/>
        <w:jc w:val="both"/>
        <w:rPr>
          <w:rFonts w:ascii="Arial" w:hAnsi="Arial" w:cs="Arial"/>
          <w:sz w:val="20"/>
          <w:szCs w:val="20"/>
        </w:rPr>
      </w:pPr>
      <w:r w:rsidRPr="00A70EB0">
        <w:rPr>
          <w:rFonts w:ascii="Arial" w:hAnsi="Arial" w:cs="Arial"/>
          <w:sz w:val="20"/>
          <w:szCs w:val="20"/>
        </w:rPr>
        <w:t xml:space="preserve">Цели и задачи службы главного технолога. </w:t>
      </w:r>
    </w:p>
    <w:p w14:paraId="1E5021EC" w14:textId="77777777" w:rsidR="004075AC" w:rsidRDefault="004C3AD2" w:rsidP="004075AC">
      <w:pPr>
        <w:pStyle w:val="ae"/>
        <w:ind w:left="-218"/>
        <w:jc w:val="both"/>
        <w:rPr>
          <w:rFonts w:ascii="Arial" w:hAnsi="Arial" w:cs="Arial"/>
          <w:sz w:val="20"/>
          <w:szCs w:val="20"/>
        </w:rPr>
      </w:pPr>
      <w:r w:rsidRPr="00A70EB0">
        <w:rPr>
          <w:rFonts w:ascii="Arial" w:hAnsi="Arial" w:cs="Arial"/>
          <w:sz w:val="20"/>
          <w:szCs w:val="20"/>
        </w:rPr>
        <w:t xml:space="preserve">Влияние качества и своевременности технологической подготовки производства и сопровождения производственного процесса на выполнение производственных планов предприятия. </w:t>
      </w:r>
    </w:p>
    <w:p w14:paraId="51471E96" w14:textId="55C26957" w:rsidR="004C3AD2" w:rsidRPr="00A70EB0" w:rsidRDefault="004C3AD2" w:rsidP="004075AC">
      <w:pPr>
        <w:pStyle w:val="ae"/>
        <w:ind w:left="-218"/>
        <w:jc w:val="both"/>
        <w:rPr>
          <w:rFonts w:ascii="Arial" w:hAnsi="Arial" w:cs="Arial"/>
          <w:sz w:val="20"/>
          <w:szCs w:val="20"/>
        </w:rPr>
      </w:pPr>
      <w:r w:rsidRPr="00A70EB0">
        <w:rPr>
          <w:rFonts w:ascii="Arial" w:hAnsi="Arial" w:cs="Arial"/>
          <w:sz w:val="20"/>
          <w:szCs w:val="20"/>
        </w:rPr>
        <w:t xml:space="preserve">Взаимодействие служб управления производством, отдела контроля качества, отдела МТС, отдела главного конструктора, отдела нормирования труда, ПЭО и отдела главного технолога. </w:t>
      </w:r>
    </w:p>
    <w:p w14:paraId="306D3C5B" w14:textId="77777777" w:rsidR="004C3AD2" w:rsidRPr="00A70EB0" w:rsidRDefault="004C3AD2" w:rsidP="00A70EB0">
      <w:pPr>
        <w:pStyle w:val="ae"/>
        <w:numPr>
          <w:ilvl w:val="0"/>
          <w:numId w:val="28"/>
        </w:numPr>
        <w:tabs>
          <w:tab w:val="clear" w:pos="360"/>
          <w:tab w:val="num" w:pos="284"/>
        </w:tabs>
        <w:ind w:left="284" w:hanging="502"/>
        <w:jc w:val="both"/>
        <w:rPr>
          <w:rFonts w:ascii="Arial" w:hAnsi="Arial" w:cs="Arial"/>
          <w:sz w:val="20"/>
          <w:szCs w:val="20"/>
        </w:rPr>
      </w:pPr>
      <w:r w:rsidRPr="001769D4">
        <w:rPr>
          <w:rFonts w:ascii="Arial" w:hAnsi="Arial" w:cs="Arial"/>
          <w:b/>
          <w:sz w:val="20"/>
          <w:szCs w:val="20"/>
        </w:rPr>
        <w:t>Процессы технологической подготовки производства и сопровождения производства</w:t>
      </w:r>
      <w:r w:rsidRPr="00A70EB0">
        <w:rPr>
          <w:rFonts w:ascii="Arial" w:hAnsi="Arial" w:cs="Arial"/>
          <w:sz w:val="20"/>
          <w:szCs w:val="20"/>
        </w:rPr>
        <w:t xml:space="preserve">. Планирование и организация работы отдела главного технолога. Особенности работы при подготовке производства, реконструкции производства и сопровождении процесса производства. </w:t>
      </w:r>
    </w:p>
    <w:p w14:paraId="69B13D0F" w14:textId="77777777" w:rsidR="004C3AD2" w:rsidRPr="00A70EB0" w:rsidRDefault="004C3AD2" w:rsidP="00A70EB0">
      <w:pPr>
        <w:pStyle w:val="a4"/>
        <w:numPr>
          <w:ilvl w:val="0"/>
          <w:numId w:val="28"/>
        </w:numPr>
        <w:tabs>
          <w:tab w:val="clear" w:pos="360"/>
          <w:tab w:val="num" w:pos="284"/>
        </w:tabs>
        <w:spacing w:after="200" w:line="276" w:lineRule="auto"/>
        <w:ind w:left="284" w:hanging="502"/>
        <w:jc w:val="both"/>
        <w:rPr>
          <w:rFonts w:ascii="Arial" w:hAnsi="Arial" w:cs="Arial"/>
          <w:b w:val="0"/>
          <w:sz w:val="20"/>
          <w:szCs w:val="20"/>
        </w:rPr>
      </w:pPr>
      <w:r w:rsidRPr="001769D4">
        <w:rPr>
          <w:rStyle w:val="a5"/>
          <w:rFonts w:ascii="Arial" w:hAnsi="Arial" w:cs="Arial"/>
          <w:b/>
          <w:color w:val="000000"/>
          <w:sz w:val="20"/>
          <w:szCs w:val="20"/>
          <w:shd w:val="clear" w:color="auto" w:fill="FFFFFF"/>
        </w:rPr>
        <w:t>Технологическая подг</w:t>
      </w:r>
      <w:bookmarkStart w:id="1" w:name="_GoBack"/>
      <w:bookmarkEnd w:id="1"/>
      <w:r w:rsidRPr="001769D4">
        <w:rPr>
          <w:rStyle w:val="a5"/>
          <w:rFonts w:ascii="Arial" w:hAnsi="Arial" w:cs="Arial"/>
          <w:b/>
          <w:color w:val="000000"/>
          <w:sz w:val="20"/>
          <w:szCs w:val="20"/>
          <w:shd w:val="clear" w:color="auto" w:fill="FFFFFF"/>
        </w:rPr>
        <w:t>отовка производства (на основании нормативных документов). </w:t>
      </w:r>
      <w:r w:rsidRPr="00A70EB0">
        <w:rPr>
          <w:rFonts w:ascii="Arial" w:hAnsi="Arial" w:cs="Arial"/>
          <w:b w:val="0"/>
          <w:bCs/>
          <w:color w:val="000000"/>
          <w:sz w:val="20"/>
          <w:szCs w:val="20"/>
          <w:shd w:val="clear" w:color="auto" w:fill="FFFFFF"/>
        </w:rPr>
        <w:br/>
      </w:r>
      <w:r w:rsidRPr="00A70EB0">
        <w:rPr>
          <w:rFonts w:ascii="Arial" w:hAnsi="Arial" w:cs="Arial"/>
          <w:b w:val="0"/>
          <w:color w:val="000000"/>
          <w:sz w:val="20"/>
          <w:szCs w:val="20"/>
          <w:shd w:val="clear" w:color="auto" w:fill="FFFFFF"/>
        </w:rPr>
        <w:t>Этапы технологической подготовки производства. Обеспечение технологичности конструкции изделия. Разработка технологических процессов. Критерии завершенности этапов технологической подготовки производства. Отработка "технологической рациональности" конструкции изделия. </w:t>
      </w:r>
      <w:r w:rsidRPr="00A70EB0">
        <w:rPr>
          <w:rFonts w:ascii="Arial" w:hAnsi="Arial" w:cs="Arial"/>
          <w:b w:val="0"/>
          <w:color w:val="000000"/>
          <w:sz w:val="20"/>
          <w:szCs w:val="20"/>
          <w:shd w:val="clear" w:color="auto" w:fill="FFFFFF"/>
        </w:rPr>
        <w:br/>
        <w:t>Организация технологической подготовки производства. Содержание работ, полномочия, ответственность. Документирование процесса технологической подготовки производства. Технологическая документация: состав, требования, разработка, нормоконтроль и внедрение. </w:t>
      </w:r>
      <w:r w:rsidRPr="00A70EB0">
        <w:rPr>
          <w:rFonts w:ascii="Arial" w:hAnsi="Arial" w:cs="Arial"/>
          <w:b w:val="0"/>
          <w:sz w:val="20"/>
          <w:szCs w:val="20"/>
        </w:rPr>
        <w:t>Использование современных технологий разработки технологических процессов и документирования технологий.</w:t>
      </w:r>
    </w:p>
    <w:p w14:paraId="4F8045A9" w14:textId="77777777" w:rsidR="004C3AD2" w:rsidRPr="00A70EB0" w:rsidRDefault="004C3AD2" w:rsidP="00A70EB0">
      <w:pPr>
        <w:pStyle w:val="a4"/>
        <w:numPr>
          <w:ilvl w:val="0"/>
          <w:numId w:val="28"/>
        </w:numPr>
        <w:tabs>
          <w:tab w:val="clear" w:pos="360"/>
          <w:tab w:val="num" w:pos="284"/>
        </w:tabs>
        <w:spacing w:after="200" w:line="276" w:lineRule="auto"/>
        <w:ind w:left="284" w:hanging="502"/>
        <w:jc w:val="both"/>
        <w:rPr>
          <w:rFonts w:ascii="Arial" w:hAnsi="Arial" w:cs="Arial"/>
          <w:b w:val="0"/>
          <w:sz w:val="20"/>
          <w:szCs w:val="20"/>
        </w:rPr>
      </w:pPr>
      <w:r w:rsidRPr="001769D4">
        <w:rPr>
          <w:rStyle w:val="a5"/>
          <w:rFonts w:ascii="Arial" w:hAnsi="Arial" w:cs="Arial"/>
          <w:b/>
          <w:color w:val="000000"/>
          <w:sz w:val="20"/>
          <w:szCs w:val="20"/>
          <w:shd w:val="clear" w:color="auto" w:fill="FFFFFF"/>
        </w:rPr>
        <w:t>Бережливое производство, быстрореагирующее производство и организация работы технологов.</w:t>
      </w:r>
      <w:r w:rsidRPr="00A70EB0">
        <w:rPr>
          <w:rFonts w:ascii="Arial" w:hAnsi="Arial" w:cs="Arial"/>
          <w:b w:val="0"/>
          <w:sz w:val="20"/>
          <w:szCs w:val="20"/>
        </w:rPr>
        <w:t xml:space="preserve"> Взаимосвязь и практические инструменты.</w:t>
      </w:r>
    </w:p>
    <w:p w14:paraId="06FD3CBD" w14:textId="77777777" w:rsidR="004C3AD2" w:rsidRPr="00A70EB0" w:rsidRDefault="004C3AD2" w:rsidP="00A70EB0">
      <w:pPr>
        <w:pStyle w:val="a4"/>
        <w:numPr>
          <w:ilvl w:val="0"/>
          <w:numId w:val="28"/>
        </w:numPr>
        <w:tabs>
          <w:tab w:val="clear" w:pos="360"/>
          <w:tab w:val="num" w:pos="284"/>
        </w:tabs>
        <w:spacing w:after="200" w:line="276" w:lineRule="auto"/>
        <w:ind w:left="284" w:hanging="502"/>
        <w:jc w:val="both"/>
        <w:rPr>
          <w:rFonts w:ascii="Arial" w:hAnsi="Arial" w:cs="Arial"/>
          <w:b w:val="0"/>
          <w:sz w:val="20"/>
          <w:szCs w:val="20"/>
        </w:rPr>
      </w:pPr>
      <w:r w:rsidRPr="001769D4">
        <w:rPr>
          <w:rFonts w:ascii="Arial" w:hAnsi="Arial" w:cs="Arial"/>
          <w:sz w:val="20"/>
          <w:szCs w:val="20"/>
        </w:rPr>
        <w:t xml:space="preserve">Показатели службы главного технолога и их связь с производственными показателями предприятия. </w:t>
      </w:r>
      <w:r w:rsidRPr="00A70EB0">
        <w:rPr>
          <w:rFonts w:ascii="Arial" w:hAnsi="Arial" w:cs="Arial"/>
          <w:b w:val="0"/>
          <w:sz w:val="20"/>
          <w:szCs w:val="20"/>
        </w:rPr>
        <w:t>Эффективность работы производственного оборудования и использования ресурсов. Основные причины отклонений производственного процесса. Способы выявления потерь. Пути повышения эффективности работы оборудования и использования ресурсов. Методики расчета экономической эффективности использования оборудования и использования производственных ресурсов.</w:t>
      </w:r>
    </w:p>
    <w:p w14:paraId="3C0FD80E" w14:textId="77777777" w:rsidR="004C3AD2" w:rsidRPr="00A70EB0" w:rsidRDefault="004C3AD2" w:rsidP="00A70EB0">
      <w:pPr>
        <w:pStyle w:val="a4"/>
        <w:numPr>
          <w:ilvl w:val="0"/>
          <w:numId w:val="28"/>
        </w:numPr>
        <w:tabs>
          <w:tab w:val="clear" w:pos="360"/>
          <w:tab w:val="num" w:pos="284"/>
        </w:tabs>
        <w:spacing w:after="200" w:line="276" w:lineRule="auto"/>
        <w:ind w:left="284" w:hanging="502"/>
        <w:jc w:val="both"/>
        <w:rPr>
          <w:rFonts w:ascii="Arial" w:hAnsi="Arial" w:cs="Arial"/>
          <w:b w:val="0"/>
          <w:sz w:val="20"/>
          <w:szCs w:val="20"/>
        </w:rPr>
      </w:pPr>
      <w:r w:rsidRPr="001769D4">
        <w:rPr>
          <w:rFonts w:ascii="Arial" w:hAnsi="Arial" w:cs="Arial"/>
          <w:sz w:val="20"/>
          <w:szCs w:val="20"/>
        </w:rPr>
        <w:t>Технологическая себестоимость.</w:t>
      </w:r>
      <w:r w:rsidRPr="00A70EB0">
        <w:rPr>
          <w:rFonts w:ascii="Arial" w:hAnsi="Arial" w:cs="Arial"/>
          <w:b w:val="0"/>
          <w:sz w:val="20"/>
          <w:szCs w:val="20"/>
        </w:rPr>
        <w:t xml:space="preserve"> Основные определения, методика расчета для операций, процессов, производства в целом. Задачи отдела главного технолога в снижении технологической себестоимости и росте качества продукции.</w:t>
      </w:r>
    </w:p>
    <w:p w14:paraId="46E0702B" w14:textId="77777777" w:rsidR="004C3AD2" w:rsidRPr="00A70EB0" w:rsidRDefault="004C3AD2" w:rsidP="00A70EB0">
      <w:pPr>
        <w:pStyle w:val="a4"/>
        <w:numPr>
          <w:ilvl w:val="0"/>
          <w:numId w:val="28"/>
        </w:numPr>
        <w:tabs>
          <w:tab w:val="clear" w:pos="360"/>
          <w:tab w:val="num" w:pos="284"/>
        </w:tabs>
        <w:spacing w:after="200" w:line="276" w:lineRule="auto"/>
        <w:ind w:left="284" w:hanging="502"/>
        <w:jc w:val="both"/>
        <w:rPr>
          <w:rFonts w:ascii="Arial" w:hAnsi="Arial" w:cs="Arial"/>
          <w:b w:val="0"/>
          <w:sz w:val="20"/>
          <w:szCs w:val="20"/>
        </w:rPr>
      </w:pPr>
      <w:r w:rsidRPr="001769D4">
        <w:rPr>
          <w:rFonts w:ascii="Arial" w:hAnsi="Arial" w:cs="Arial"/>
          <w:sz w:val="20"/>
          <w:szCs w:val="20"/>
        </w:rPr>
        <w:t>Материальное нормирование производственного процесса.</w:t>
      </w:r>
      <w:r w:rsidRPr="00A70EB0">
        <w:rPr>
          <w:rFonts w:ascii="Arial" w:hAnsi="Arial" w:cs="Arial"/>
          <w:b w:val="0"/>
          <w:sz w:val="20"/>
          <w:szCs w:val="20"/>
        </w:rPr>
        <w:t xml:space="preserve"> Нормы расхода и коэффициенты использования, современные модели расчета материальных норм. Особенности учета движения нормированных ТМЦ в современном производстве.</w:t>
      </w:r>
    </w:p>
    <w:p w14:paraId="2B3C0EB8" w14:textId="77777777" w:rsidR="004C3AD2" w:rsidRPr="00A70EB0" w:rsidRDefault="004C3AD2" w:rsidP="00A70EB0">
      <w:pPr>
        <w:pStyle w:val="a4"/>
        <w:numPr>
          <w:ilvl w:val="0"/>
          <w:numId w:val="28"/>
        </w:numPr>
        <w:tabs>
          <w:tab w:val="clear" w:pos="360"/>
          <w:tab w:val="num" w:pos="284"/>
        </w:tabs>
        <w:spacing w:after="200" w:line="276" w:lineRule="auto"/>
        <w:ind w:left="284" w:hanging="502"/>
        <w:jc w:val="both"/>
        <w:rPr>
          <w:rFonts w:ascii="Arial" w:hAnsi="Arial" w:cs="Arial"/>
          <w:b w:val="0"/>
          <w:sz w:val="20"/>
          <w:szCs w:val="20"/>
        </w:rPr>
      </w:pPr>
      <w:r w:rsidRPr="001769D4">
        <w:rPr>
          <w:rFonts w:ascii="Arial" w:hAnsi="Arial" w:cs="Arial"/>
          <w:sz w:val="20"/>
          <w:szCs w:val="20"/>
        </w:rPr>
        <w:t>Нормирование труда производственного персонала.</w:t>
      </w:r>
      <w:r w:rsidRPr="00A70EB0">
        <w:rPr>
          <w:rFonts w:ascii="Arial" w:hAnsi="Arial" w:cs="Arial"/>
          <w:b w:val="0"/>
          <w:sz w:val="20"/>
          <w:szCs w:val="20"/>
        </w:rPr>
        <w:t xml:space="preserve"> Степень участия технологов в нормировании труда современного производства.  Оценка требуемой квалификации исполнителей работ в производстве, организации труда в подразделениях.</w:t>
      </w:r>
    </w:p>
    <w:p w14:paraId="3A0D6E4E" w14:textId="77777777" w:rsidR="004C3AD2" w:rsidRPr="00A70EB0" w:rsidRDefault="004C3AD2" w:rsidP="00A70EB0">
      <w:pPr>
        <w:pStyle w:val="a4"/>
        <w:numPr>
          <w:ilvl w:val="0"/>
          <w:numId w:val="28"/>
        </w:numPr>
        <w:tabs>
          <w:tab w:val="clear" w:pos="360"/>
          <w:tab w:val="num" w:pos="284"/>
        </w:tabs>
        <w:spacing w:after="200" w:line="276" w:lineRule="auto"/>
        <w:ind w:left="284" w:hanging="502"/>
        <w:jc w:val="both"/>
        <w:rPr>
          <w:rFonts w:ascii="Arial" w:hAnsi="Arial" w:cs="Arial"/>
          <w:b w:val="0"/>
          <w:sz w:val="20"/>
          <w:szCs w:val="20"/>
        </w:rPr>
      </w:pPr>
      <w:r w:rsidRPr="001769D4">
        <w:rPr>
          <w:rFonts w:ascii="Arial" w:hAnsi="Arial" w:cs="Arial"/>
          <w:sz w:val="20"/>
          <w:szCs w:val="20"/>
        </w:rPr>
        <w:t>Организация труда инженеров-технологов.</w:t>
      </w:r>
      <w:r w:rsidRPr="00A70EB0">
        <w:rPr>
          <w:rFonts w:ascii="Arial" w:hAnsi="Arial" w:cs="Arial"/>
          <w:b w:val="0"/>
          <w:sz w:val="20"/>
          <w:szCs w:val="20"/>
        </w:rPr>
        <w:t xml:space="preserve"> Организация совместной работы, распределения ответственности внутри технологических проектов. Оценка объемов работ, определение нормативов времени и трудоёмкости работ инженеров отдела главного технолога. Расчёт численности технологической службы предприятия.</w:t>
      </w:r>
    </w:p>
    <w:p w14:paraId="304D686D" w14:textId="77777777" w:rsidR="004C3AD2" w:rsidRPr="00A70EB0" w:rsidRDefault="004C3AD2" w:rsidP="00A70EB0">
      <w:pPr>
        <w:pStyle w:val="a4"/>
        <w:numPr>
          <w:ilvl w:val="0"/>
          <w:numId w:val="28"/>
        </w:numPr>
        <w:tabs>
          <w:tab w:val="clear" w:pos="360"/>
          <w:tab w:val="num" w:pos="284"/>
        </w:tabs>
        <w:spacing w:after="200" w:line="276" w:lineRule="auto"/>
        <w:ind w:left="284" w:hanging="502"/>
        <w:jc w:val="both"/>
        <w:rPr>
          <w:rFonts w:ascii="Arial" w:hAnsi="Arial" w:cs="Arial"/>
          <w:b w:val="0"/>
          <w:sz w:val="20"/>
          <w:szCs w:val="20"/>
        </w:rPr>
      </w:pPr>
      <w:r w:rsidRPr="001769D4">
        <w:rPr>
          <w:rFonts w:ascii="Arial" w:hAnsi="Arial" w:cs="Arial"/>
          <w:sz w:val="20"/>
          <w:szCs w:val="20"/>
        </w:rPr>
        <w:t xml:space="preserve">Автоматизация технологического проектирования. </w:t>
      </w:r>
      <w:r w:rsidRPr="00A70EB0">
        <w:rPr>
          <w:rFonts w:ascii="Arial" w:hAnsi="Arial" w:cs="Arial"/>
          <w:b w:val="0"/>
          <w:sz w:val="20"/>
          <w:szCs w:val="20"/>
        </w:rPr>
        <w:t xml:space="preserve">Внедрение автоматизированных систем технологического проектирования в промышленности. Методика и практический опыт. Практическая </w:t>
      </w:r>
      <w:r w:rsidRPr="00A70EB0">
        <w:rPr>
          <w:rFonts w:ascii="Arial" w:hAnsi="Arial" w:cs="Arial"/>
          <w:b w:val="0"/>
          <w:sz w:val="20"/>
          <w:szCs w:val="20"/>
        </w:rPr>
        <w:lastRenderedPageBreak/>
        <w:t>демонстрация системы технологического проектирования, совмещенной с системой расчета норм и планирования производства.</w:t>
      </w:r>
    </w:p>
    <w:p w14:paraId="24ABD905" w14:textId="77777777" w:rsidR="004C3AD2" w:rsidRPr="00A70EB0" w:rsidRDefault="004C3AD2" w:rsidP="007E1393">
      <w:pPr>
        <w:pStyle w:val="a4"/>
        <w:numPr>
          <w:ilvl w:val="0"/>
          <w:numId w:val="28"/>
        </w:numPr>
        <w:tabs>
          <w:tab w:val="clear" w:pos="360"/>
          <w:tab w:val="num" w:pos="284"/>
        </w:tabs>
        <w:spacing w:line="276" w:lineRule="auto"/>
        <w:ind w:left="290" w:hanging="505"/>
        <w:jc w:val="both"/>
        <w:rPr>
          <w:rFonts w:ascii="Arial" w:hAnsi="Arial" w:cs="Arial"/>
          <w:b w:val="0"/>
          <w:sz w:val="20"/>
          <w:szCs w:val="20"/>
        </w:rPr>
      </w:pPr>
      <w:r w:rsidRPr="001769D4">
        <w:rPr>
          <w:rFonts w:ascii="Arial" w:hAnsi="Arial" w:cs="Arial"/>
          <w:sz w:val="20"/>
          <w:szCs w:val="20"/>
        </w:rPr>
        <w:t>Организация технологического проектирования внешними подрядчиками (аутсорсинг).</w:t>
      </w:r>
      <w:r w:rsidRPr="00A70EB0">
        <w:rPr>
          <w:rFonts w:ascii="Arial" w:hAnsi="Arial" w:cs="Arial"/>
          <w:b w:val="0"/>
          <w:sz w:val="20"/>
          <w:szCs w:val="20"/>
        </w:rPr>
        <w:t xml:space="preserve"> Экономическое обоснование. Возможные риски при переходе на аутсорсинг. </w:t>
      </w:r>
    </w:p>
    <w:p w14:paraId="6FB149DD" w14:textId="77777777" w:rsidR="004C3AD2" w:rsidRPr="00A70EB0" w:rsidRDefault="004C3AD2" w:rsidP="007E1393">
      <w:pPr>
        <w:pStyle w:val="ae"/>
        <w:numPr>
          <w:ilvl w:val="0"/>
          <w:numId w:val="28"/>
        </w:numPr>
        <w:tabs>
          <w:tab w:val="clear" w:pos="360"/>
          <w:tab w:val="num" w:pos="284"/>
        </w:tabs>
        <w:ind w:left="290" w:hanging="505"/>
        <w:jc w:val="both"/>
        <w:rPr>
          <w:rFonts w:ascii="Arial" w:hAnsi="Arial" w:cs="Arial"/>
          <w:sz w:val="20"/>
          <w:szCs w:val="20"/>
        </w:rPr>
      </w:pPr>
      <w:r w:rsidRPr="001769D4">
        <w:rPr>
          <w:rFonts w:ascii="Arial" w:hAnsi="Arial" w:cs="Arial"/>
          <w:b/>
          <w:sz w:val="20"/>
          <w:szCs w:val="20"/>
        </w:rPr>
        <w:t>Мотивация сотрудников технологической службы.</w:t>
      </w:r>
      <w:r w:rsidRPr="00A70EB0">
        <w:rPr>
          <w:rFonts w:ascii="Arial" w:hAnsi="Arial" w:cs="Arial"/>
          <w:sz w:val="20"/>
          <w:szCs w:val="20"/>
        </w:rPr>
        <w:t xml:space="preserve"> Системы оплаты труда, системы премирования, организация работ вне основного производственного графика. Разработка KPI. Примеры расчетов заработной платы.</w:t>
      </w:r>
    </w:p>
    <w:p w14:paraId="7F6B9433" w14:textId="77777777" w:rsidR="004C3AD2" w:rsidRPr="001769D4" w:rsidRDefault="004C3AD2" w:rsidP="00A70EB0">
      <w:pPr>
        <w:pStyle w:val="ae"/>
        <w:numPr>
          <w:ilvl w:val="0"/>
          <w:numId w:val="28"/>
        </w:numPr>
        <w:tabs>
          <w:tab w:val="clear" w:pos="360"/>
          <w:tab w:val="num" w:pos="284"/>
        </w:tabs>
        <w:ind w:left="284" w:hanging="502"/>
        <w:jc w:val="both"/>
        <w:rPr>
          <w:rFonts w:ascii="Arial" w:hAnsi="Arial" w:cs="Arial"/>
          <w:b/>
          <w:sz w:val="20"/>
          <w:szCs w:val="20"/>
        </w:rPr>
      </w:pPr>
      <w:r w:rsidRPr="001769D4">
        <w:rPr>
          <w:rFonts w:ascii="Arial" w:hAnsi="Arial" w:cs="Arial"/>
          <w:b/>
          <w:sz w:val="20"/>
          <w:szCs w:val="20"/>
        </w:rPr>
        <w:t>Обсуждение практических вопросов, обмен опытом.</w:t>
      </w:r>
    </w:p>
    <w:p w14:paraId="5D215E8A" w14:textId="77777777" w:rsidR="0042306F" w:rsidRPr="00A70EB0" w:rsidRDefault="0042306F" w:rsidP="00A70EB0">
      <w:pPr>
        <w:ind w:firstLine="567"/>
        <w:jc w:val="both"/>
        <w:rPr>
          <w:rFonts w:ascii="Arial" w:hAnsi="Arial" w:cs="Arial"/>
          <w:sz w:val="20"/>
          <w:szCs w:val="20"/>
        </w:rPr>
      </w:pPr>
    </w:p>
    <w:p w14:paraId="05832D92" w14:textId="687DEEF1" w:rsidR="00A70EB0" w:rsidRPr="00555220" w:rsidRDefault="00041C21" w:rsidP="00555220">
      <w:pPr>
        <w:jc w:val="both"/>
        <w:rPr>
          <w:rFonts w:ascii="Arial" w:hAnsi="Arial" w:cs="Arial"/>
          <w:bCs/>
          <w:color w:val="auto"/>
          <w:sz w:val="20"/>
          <w:szCs w:val="20"/>
        </w:rPr>
      </w:pPr>
      <w:r w:rsidRPr="001C1F04">
        <w:rPr>
          <w:rFonts w:ascii="Arial" w:hAnsi="Arial" w:cs="Arial"/>
          <w:bCs/>
          <w:color w:val="auto"/>
        </w:rPr>
        <w:t>Ведущий семинара</w:t>
      </w:r>
      <w:r w:rsidR="00E32F1D" w:rsidRPr="001C1F04">
        <w:rPr>
          <w:rFonts w:ascii="Arial" w:hAnsi="Arial" w:cs="Arial"/>
          <w:bCs/>
          <w:color w:val="auto"/>
        </w:rPr>
        <w:t>:</w:t>
      </w:r>
      <w:r w:rsidRPr="001C1F04">
        <w:rPr>
          <w:rFonts w:ascii="Arial" w:hAnsi="Arial" w:cs="Arial"/>
          <w:bCs/>
          <w:color w:val="auto"/>
        </w:rPr>
        <w:t xml:space="preserve"> </w:t>
      </w:r>
      <w:r w:rsidR="00A70EB0" w:rsidRPr="001C1F04">
        <w:rPr>
          <w:rFonts w:ascii="Arial" w:hAnsi="Arial" w:cs="Arial"/>
        </w:rPr>
        <w:t>Шерман Михаил Семенович</w:t>
      </w:r>
      <w:r w:rsidR="00A70EB0" w:rsidRPr="00A70EB0">
        <w:rPr>
          <w:rFonts w:ascii="Arial" w:hAnsi="Arial" w:cs="Arial"/>
          <w:b w:val="0"/>
          <w:i/>
          <w:sz w:val="20"/>
          <w:szCs w:val="20"/>
        </w:rPr>
        <w:t xml:space="preserve"> - </w:t>
      </w:r>
      <w:r w:rsidR="00A70EB0" w:rsidRPr="00A70EB0">
        <w:rPr>
          <w:rFonts w:ascii="Arial" w:hAnsi="Arial" w:cs="Arial"/>
          <w:b w:val="0"/>
          <w:sz w:val="20"/>
          <w:szCs w:val="20"/>
          <w:shd w:val="clear" w:color="auto" w:fill="FFFFFF"/>
        </w:rPr>
        <w:t>директор по развитию бизнеса клиентов ООО "СЭЙВУР Консалтинг"; член Совета Директоров холдинговой компании "СЭЙВУР Менеджмент" (независимый директор направления "Электротехника"). Эксперт ЦНТИ Прогресс. Специалист по разработке методик, консультированию и внедрению в области управления производством и сервисом; внедрению АСУП на промышленных предприятиях; оптимизации производственных и логистических процессов/потоков; повышению экономической эффективности производственных и сервисных предприятий; разработке и внедрению системы мотивации и нормирования труда производственного персонала. Более 50 предприятий России и стран ближнего зарубежья сотрудничали или являются постоянными клиентами.</w:t>
      </w:r>
    </w:p>
    <w:p w14:paraId="1477F263" w14:textId="77777777" w:rsidR="00A70EB0" w:rsidRDefault="00A70EB0" w:rsidP="00A70EB0">
      <w:pPr>
        <w:jc w:val="both"/>
        <w:rPr>
          <w:rFonts w:ascii="Arial" w:hAnsi="Arial" w:cs="Arial"/>
          <w:b w:val="0"/>
          <w:i/>
          <w:sz w:val="20"/>
          <w:szCs w:val="20"/>
        </w:rPr>
      </w:pPr>
    </w:p>
    <w:p w14:paraId="589A8A38" w14:textId="77777777" w:rsidR="00A70EB0" w:rsidRPr="007E1393" w:rsidRDefault="00A70EB0" w:rsidP="00A70EB0">
      <w:pPr>
        <w:jc w:val="both"/>
        <w:rPr>
          <w:rFonts w:ascii="Arial" w:hAnsi="Arial" w:cs="Arial"/>
          <w:color w:val="auto"/>
          <w:sz w:val="20"/>
          <w:szCs w:val="20"/>
          <w:u w:val="single"/>
        </w:rPr>
      </w:pPr>
      <w:r w:rsidRPr="007E1393">
        <w:rPr>
          <w:rFonts w:ascii="Arial" w:hAnsi="Arial" w:cs="Arial"/>
          <w:color w:val="auto"/>
          <w:sz w:val="20"/>
          <w:szCs w:val="20"/>
        </w:rPr>
        <w:t xml:space="preserve">   </w:t>
      </w:r>
      <w:r w:rsidRPr="007E1393">
        <w:rPr>
          <w:rFonts w:ascii="Arial" w:hAnsi="Arial" w:cs="Arial"/>
          <w:color w:val="auto"/>
          <w:sz w:val="20"/>
          <w:szCs w:val="20"/>
          <w:u w:val="single"/>
        </w:rPr>
        <w:t>Автор адаптированных курсов:</w:t>
      </w:r>
    </w:p>
    <w:p w14:paraId="38405C5C" w14:textId="77777777" w:rsidR="00A70EB0" w:rsidRPr="00A70EB0" w:rsidRDefault="00A70EB0" w:rsidP="00A70EB0">
      <w:pPr>
        <w:ind w:firstLine="708"/>
        <w:jc w:val="both"/>
        <w:rPr>
          <w:rFonts w:ascii="Arial" w:hAnsi="Arial" w:cs="Arial"/>
          <w:b w:val="0"/>
          <w:sz w:val="20"/>
          <w:szCs w:val="20"/>
        </w:rPr>
      </w:pPr>
      <w:r w:rsidRPr="00A70EB0">
        <w:rPr>
          <w:rFonts w:ascii="Arial" w:hAnsi="Arial" w:cs="Arial"/>
          <w:b w:val="0"/>
          <w:sz w:val="20"/>
          <w:szCs w:val="20"/>
        </w:rPr>
        <w:t xml:space="preserve">«Управление проектами предприятия» </w:t>
      </w:r>
    </w:p>
    <w:p w14:paraId="18240273" w14:textId="77777777" w:rsidR="00A70EB0" w:rsidRPr="00A70EB0" w:rsidRDefault="00A70EB0" w:rsidP="00A70EB0">
      <w:pPr>
        <w:ind w:left="709" w:hanging="1"/>
        <w:jc w:val="both"/>
        <w:rPr>
          <w:rFonts w:ascii="Arial" w:hAnsi="Arial" w:cs="Arial"/>
          <w:b w:val="0"/>
          <w:sz w:val="20"/>
          <w:szCs w:val="20"/>
        </w:rPr>
      </w:pPr>
      <w:r w:rsidRPr="00A70EB0">
        <w:rPr>
          <w:rFonts w:ascii="Arial" w:hAnsi="Arial" w:cs="Arial"/>
          <w:b w:val="0"/>
          <w:sz w:val="20"/>
          <w:szCs w:val="20"/>
        </w:rPr>
        <w:t>«Оперативно-календарное планирование, диспетчирование и производственный учет в управлении производством»</w:t>
      </w:r>
    </w:p>
    <w:p w14:paraId="387EC521" w14:textId="77777777" w:rsidR="00A70EB0" w:rsidRPr="00A70EB0" w:rsidRDefault="00A70EB0" w:rsidP="00A70EB0">
      <w:pPr>
        <w:ind w:left="709" w:hanging="1"/>
        <w:jc w:val="both"/>
        <w:rPr>
          <w:rFonts w:ascii="Arial" w:hAnsi="Arial" w:cs="Arial"/>
          <w:b w:val="0"/>
          <w:sz w:val="20"/>
          <w:szCs w:val="20"/>
        </w:rPr>
      </w:pPr>
      <w:r w:rsidRPr="00A70EB0">
        <w:rPr>
          <w:rFonts w:ascii="Arial" w:hAnsi="Arial" w:cs="Arial"/>
          <w:b w:val="0"/>
          <w:sz w:val="20"/>
          <w:szCs w:val="20"/>
        </w:rPr>
        <w:t>«Организация производства на машиностроительных и металлоперерабатывающих предприятиях»</w:t>
      </w:r>
    </w:p>
    <w:p w14:paraId="725D442C" w14:textId="77777777" w:rsidR="00A70EB0" w:rsidRPr="00A70EB0" w:rsidRDefault="00A70EB0" w:rsidP="00A70EB0">
      <w:pPr>
        <w:ind w:left="709" w:hanging="1"/>
        <w:jc w:val="both"/>
        <w:rPr>
          <w:rFonts w:ascii="Arial" w:hAnsi="Arial" w:cs="Arial"/>
          <w:b w:val="0"/>
          <w:sz w:val="20"/>
          <w:szCs w:val="20"/>
        </w:rPr>
      </w:pPr>
      <w:r w:rsidRPr="00A70EB0">
        <w:rPr>
          <w:rFonts w:ascii="Arial" w:hAnsi="Arial" w:cs="Arial"/>
          <w:b w:val="0"/>
          <w:sz w:val="20"/>
          <w:szCs w:val="20"/>
        </w:rPr>
        <w:t>«Нормирование труда в производстве и сервисе»</w:t>
      </w:r>
    </w:p>
    <w:p w14:paraId="7F0D4D3B" w14:textId="77777777" w:rsidR="00AC457C" w:rsidRDefault="00AC457C" w:rsidP="00A70EB0">
      <w:pPr>
        <w:jc w:val="both"/>
        <w:rPr>
          <w:rFonts w:ascii="Arial" w:hAnsi="Arial" w:cs="Arial"/>
          <w:b w:val="0"/>
          <w:color w:val="ED7D31" w:themeColor="accent2"/>
          <w:sz w:val="20"/>
          <w:szCs w:val="20"/>
        </w:rPr>
      </w:pPr>
    </w:p>
    <w:p w14:paraId="3C58DD60" w14:textId="77777777" w:rsidR="00A70EB0" w:rsidRPr="007E1393" w:rsidRDefault="00A70EB0" w:rsidP="00A70EB0">
      <w:pPr>
        <w:jc w:val="both"/>
        <w:rPr>
          <w:rFonts w:ascii="Arial" w:hAnsi="Arial" w:cs="Arial"/>
          <w:color w:val="auto"/>
          <w:sz w:val="20"/>
          <w:szCs w:val="20"/>
          <w:u w:val="single"/>
        </w:rPr>
      </w:pPr>
      <w:r w:rsidRPr="007E1393">
        <w:rPr>
          <w:rFonts w:ascii="Arial" w:hAnsi="Arial" w:cs="Arial"/>
          <w:color w:val="auto"/>
          <w:sz w:val="20"/>
          <w:szCs w:val="20"/>
        </w:rPr>
        <w:t xml:space="preserve">   </w:t>
      </w:r>
      <w:r w:rsidRPr="007E1393">
        <w:rPr>
          <w:rFonts w:ascii="Arial" w:hAnsi="Arial" w:cs="Arial"/>
          <w:color w:val="auto"/>
          <w:sz w:val="20"/>
          <w:szCs w:val="20"/>
          <w:u w:val="single"/>
        </w:rPr>
        <w:t xml:space="preserve">Автор методик: </w:t>
      </w:r>
    </w:p>
    <w:p w14:paraId="5CFAE523" w14:textId="77777777" w:rsidR="00A70EB0" w:rsidRPr="00A70EB0" w:rsidRDefault="00A70EB0" w:rsidP="00A70EB0">
      <w:pPr>
        <w:ind w:left="720"/>
        <w:jc w:val="both"/>
        <w:rPr>
          <w:rFonts w:ascii="Arial" w:hAnsi="Arial" w:cs="Arial"/>
          <w:b w:val="0"/>
          <w:sz w:val="20"/>
          <w:szCs w:val="20"/>
        </w:rPr>
      </w:pPr>
      <w:r w:rsidRPr="00A70EB0">
        <w:rPr>
          <w:rFonts w:ascii="Arial" w:hAnsi="Arial" w:cs="Arial"/>
          <w:b w:val="0"/>
          <w:sz w:val="20"/>
          <w:szCs w:val="20"/>
        </w:rPr>
        <w:t xml:space="preserve">«Разработка корпоративной методологии и стандарта управления проектами предприятия» </w:t>
      </w:r>
    </w:p>
    <w:p w14:paraId="20355326" w14:textId="77777777" w:rsidR="00A70EB0" w:rsidRPr="00A70EB0" w:rsidRDefault="00A70EB0" w:rsidP="00A70EB0">
      <w:pPr>
        <w:ind w:left="720"/>
        <w:jc w:val="both"/>
        <w:rPr>
          <w:rFonts w:ascii="Arial" w:hAnsi="Arial" w:cs="Arial"/>
          <w:b w:val="0"/>
          <w:sz w:val="20"/>
          <w:szCs w:val="20"/>
        </w:rPr>
      </w:pPr>
      <w:r w:rsidRPr="00A70EB0">
        <w:rPr>
          <w:rFonts w:ascii="Arial" w:hAnsi="Arial" w:cs="Arial"/>
          <w:b w:val="0"/>
          <w:sz w:val="20"/>
          <w:szCs w:val="20"/>
        </w:rPr>
        <w:t xml:space="preserve">«Разработка бизнес-планов промышленных предприятий» </w:t>
      </w:r>
    </w:p>
    <w:p w14:paraId="38C38DB4" w14:textId="77777777" w:rsidR="00A70EB0" w:rsidRPr="00A70EB0" w:rsidRDefault="00A70EB0" w:rsidP="00A70EB0">
      <w:pPr>
        <w:ind w:left="720"/>
        <w:jc w:val="both"/>
        <w:rPr>
          <w:rFonts w:ascii="Arial" w:hAnsi="Arial" w:cs="Arial"/>
          <w:b w:val="0"/>
          <w:sz w:val="20"/>
          <w:szCs w:val="20"/>
        </w:rPr>
      </w:pPr>
      <w:r w:rsidRPr="00A70EB0">
        <w:rPr>
          <w:rFonts w:ascii="Arial" w:hAnsi="Arial" w:cs="Arial"/>
          <w:b w:val="0"/>
          <w:sz w:val="20"/>
          <w:szCs w:val="20"/>
        </w:rPr>
        <w:t>«Внедрение автоматизированных систем управления производством»</w:t>
      </w:r>
    </w:p>
    <w:p w14:paraId="4120155F" w14:textId="77777777" w:rsidR="00A70EB0" w:rsidRPr="00A70EB0" w:rsidRDefault="00A70EB0" w:rsidP="00A70EB0">
      <w:pPr>
        <w:ind w:left="720"/>
        <w:jc w:val="both"/>
        <w:rPr>
          <w:rFonts w:ascii="Arial" w:hAnsi="Arial" w:cs="Arial"/>
          <w:b w:val="0"/>
          <w:sz w:val="20"/>
          <w:szCs w:val="20"/>
        </w:rPr>
      </w:pPr>
      <w:r w:rsidRPr="00A70EB0">
        <w:rPr>
          <w:rFonts w:ascii="Arial" w:hAnsi="Arial" w:cs="Arial"/>
          <w:b w:val="0"/>
          <w:sz w:val="20"/>
          <w:szCs w:val="20"/>
        </w:rPr>
        <w:t>«Разработка сценариев производственного планирования для оптимизации экономических показателей производственной деятельности предприятия»</w:t>
      </w:r>
    </w:p>
    <w:p w14:paraId="06E0B555" w14:textId="77777777" w:rsidR="00A70EB0" w:rsidRPr="00A70EB0" w:rsidRDefault="00A70EB0" w:rsidP="00A70EB0">
      <w:pPr>
        <w:ind w:left="720"/>
        <w:jc w:val="both"/>
        <w:rPr>
          <w:rFonts w:ascii="Arial" w:hAnsi="Arial" w:cs="Arial"/>
          <w:b w:val="0"/>
          <w:sz w:val="20"/>
          <w:szCs w:val="20"/>
        </w:rPr>
      </w:pPr>
      <w:r w:rsidRPr="00A70EB0">
        <w:rPr>
          <w:rFonts w:ascii="Arial" w:hAnsi="Arial" w:cs="Arial"/>
          <w:b w:val="0"/>
          <w:sz w:val="20"/>
          <w:szCs w:val="20"/>
        </w:rPr>
        <w:t xml:space="preserve">«Нормирование труда в современных условиях» </w:t>
      </w:r>
    </w:p>
    <w:p w14:paraId="75992CDB" w14:textId="77777777" w:rsidR="00A70EB0" w:rsidRPr="00A70EB0" w:rsidRDefault="00A70EB0" w:rsidP="00A70EB0">
      <w:pPr>
        <w:ind w:left="720"/>
        <w:jc w:val="both"/>
        <w:rPr>
          <w:rFonts w:ascii="Arial" w:hAnsi="Arial" w:cs="Arial"/>
          <w:b w:val="0"/>
          <w:sz w:val="20"/>
          <w:szCs w:val="20"/>
        </w:rPr>
      </w:pPr>
      <w:r w:rsidRPr="00A70EB0">
        <w:rPr>
          <w:rFonts w:ascii="Arial" w:hAnsi="Arial" w:cs="Arial"/>
          <w:b w:val="0"/>
          <w:sz w:val="20"/>
          <w:szCs w:val="20"/>
        </w:rPr>
        <w:t xml:space="preserve">«Нормирование труда ИТР» </w:t>
      </w:r>
    </w:p>
    <w:p w14:paraId="105AC97E" w14:textId="77777777" w:rsidR="00A70EB0" w:rsidRPr="00A70EB0" w:rsidRDefault="00A70EB0" w:rsidP="00A70EB0">
      <w:pPr>
        <w:ind w:left="720"/>
        <w:jc w:val="both"/>
        <w:rPr>
          <w:rFonts w:ascii="Arial" w:hAnsi="Arial" w:cs="Arial"/>
          <w:b w:val="0"/>
          <w:sz w:val="20"/>
          <w:szCs w:val="20"/>
        </w:rPr>
      </w:pPr>
      <w:r w:rsidRPr="00A70EB0">
        <w:rPr>
          <w:rFonts w:ascii="Arial" w:hAnsi="Arial" w:cs="Arial"/>
          <w:b w:val="0"/>
          <w:sz w:val="20"/>
          <w:szCs w:val="20"/>
        </w:rPr>
        <w:t>«Мотивация производственного персонала и ИТР предприятий»</w:t>
      </w:r>
    </w:p>
    <w:p w14:paraId="05F0AB09" w14:textId="77777777" w:rsidR="00A70EB0" w:rsidRPr="00A70EB0" w:rsidRDefault="00A70EB0" w:rsidP="00A70EB0">
      <w:pPr>
        <w:ind w:left="720"/>
        <w:jc w:val="both"/>
        <w:rPr>
          <w:rFonts w:ascii="Arial" w:hAnsi="Arial" w:cs="Arial"/>
          <w:b w:val="0"/>
          <w:sz w:val="20"/>
          <w:szCs w:val="20"/>
        </w:rPr>
      </w:pPr>
      <w:r w:rsidRPr="00A70EB0">
        <w:rPr>
          <w:rFonts w:ascii="Arial" w:hAnsi="Arial" w:cs="Arial"/>
          <w:b w:val="0"/>
          <w:sz w:val="20"/>
          <w:szCs w:val="20"/>
        </w:rPr>
        <w:t>«Экономическое моделирование производственного бизнеса»</w:t>
      </w:r>
    </w:p>
    <w:p w14:paraId="7CDE3DF3" w14:textId="77777777" w:rsidR="00A70EB0" w:rsidRPr="00A70EB0" w:rsidRDefault="00A70EB0" w:rsidP="00A70EB0">
      <w:pPr>
        <w:ind w:left="720"/>
        <w:jc w:val="both"/>
        <w:rPr>
          <w:rFonts w:ascii="Arial" w:hAnsi="Arial" w:cs="Arial"/>
          <w:b w:val="0"/>
          <w:sz w:val="20"/>
          <w:szCs w:val="20"/>
        </w:rPr>
      </w:pPr>
      <w:r w:rsidRPr="00A70EB0">
        <w:rPr>
          <w:rFonts w:ascii="Arial" w:hAnsi="Arial" w:cs="Arial"/>
          <w:b w:val="0"/>
          <w:sz w:val="20"/>
          <w:szCs w:val="20"/>
        </w:rPr>
        <w:t>«Разработка и внедрение Системы Сбалансированных Показателей промышленных предприятий»</w:t>
      </w:r>
    </w:p>
    <w:p w14:paraId="74FB90A1" w14:textId="77777777" w:rsidR="00A70EB0" w:rsidRDefault="00A70EB0" w:rsidP="00A70EB0">
      <w:pPr>
        <w:jc w:val="both"/>
        <w:rPr>
          <w:rFonts w:ascii="Arial" w:hAnsi="Arial" w:cs="Arial"/>
          <w:i/>
          <w:sz w:val="20"/>
          <w:szCs w:val="20"/>
          <w:u w:val="single"/>
        </w:rPr>
      </w:pPr>
    </w:p>
    <w:p w14:paraId="71E86C58" w14:textId="77777777" w:rsidR="00A70EB0" w:rsidRDefault="00A70EB0" w:rsidP="00A70EB0">
      <w:pPr>
        <w:jc w:val="both"/>
        <w:rPr>
          <w:rFonts w:ascii="Arial" w:hAnsi="Arial" w:cs="Arial"/>
          <w:i/>
          <w:sz w:val="20"/>
          <w:szCs w:val="20"/>
          <w:u w:val="single"/>
        </w:rPr>
      </w:pPr>
      <w:r w:rsidRPr="00A70EB0">
        <w:rPr>
          <w:rFonts w:ascii="Arial" w:hAnsi="Arial" w:cs="Arial"/>
          <w:i/>
          <w:sz w:val="20"/>
          <w:szCs w:val="20"/>
          <w:u w:val="single"/>
        </w:rPr>
        <w:t>Профессиональный опыт:</w:t>
      </w:r>
    </w:p>
    <w:p w14:paraId="6DA59722" w14:textId="77777777" w:rsidR="00A70EB0" w:rsidRPr="00A70EB0" w:rsidRDefault="00A70EB0" w:rsidP="00A70EB0">
      <w:pPr>
        <w:pStyle w:val="a4"/>
        <w:ind w:left="142"/>
        <w:rPr>
          <w:rFonts w:ascii="Arial" w:hAnsi="Arial" w:cs="Arial"/>
          <w:b w:val="0"/>
          <w:sz w:val="20"/>
          <w:szCs w:val="20"/>
          <w:bdr w:val="none" w:sz="0" w:space="0" w:color="auto" w:frame="1"/>
          <w:shd w:val="clear" w:color="auto" w:fill="FFFFFF"/>
        </w:rPr>
      </w:pPr>
      <w:r w:rsidRPr="00A70EB0">
        <w:rPr>
          <w:rFonts w:ascii="Arial" w:hAnsi="Arial" w:cs="Arial"/>
          <w:b w:val="0"/>
          <w:sz w:val="20"/>
          <w:szCs w:val="20"/>
          <w:bdr w:val="none" w:sz="0" w:space="0" w:color="auto" w:frame="1"/>
          <w:shd w:val="clear" w:color="auto" w:fill="FFFFFF"/>
        </w:rPr>
        <w:t>Нач. бюро маркетинга гражданской продукции Бердского Электромеханического завода</w:t>
      </w:r>
      <w:r w:rsidRPr="00A70EB0">
        <w:rPr>
          <w:rFonts w:ascii="Arial" w:hAnsi="Arial" w:cs="Arial"/>
          <w:b w:val="0"/>
          <w:sz w:val="20"/>
          <w:szCs w:val="20"/>
        </w:rPr>
        <w:br/>
      </w:r>
      <w:r w:rsidRPr="00A70EB0">
        <w:rPr>
          <w:rFonts w:ascii="Arial" w:hAnsi="Arial" w:cs="Arial"/>
          <w:b w:val="0"/>
          <w:sz w:val="20"/>
          <w:szCs w:val="20"/>
          <w:bdr w:val="none" w:sz="0" w:space="0" w:color="auto" w:frame="1"/>
          <w:shd w:val="clear" w:color="auto" w:fill="FFFFFF"/>
        </w:rPr>
        <w:t>Нач. инженерного центра ТНП Бердского Электромеханического завода</w:t>
      </w:r>
      <w:r w:rsidRPr="00A70EB0">
        <w:rPr>
          <w:rFonts w:ascii="Arial" w:hAnsi="Arial" w:cs="Arial"/>
          <w:b w:val="0"/>
          <w:sz w:val="20"/>
          <w:szCs w:val="20"/>
        </w:rPr>
        <w:br/>
      </w:r>
      <w:r w:rsidRPr="00A70EB0">
        <w:rPr>
          <w:rFonts w:ascii="Arial" w:hAnsi="Arial" w:cs="Arial"/>
          <w:b w:val="0"/>
          <w:sz w:val="20"/>
          <w:szCs w:val="20"/>
          <w:bdr w:val="none" w:sz="0" w:space="0" w:color="auto" w:frame="1"/>
          <w:shd w:val="clear" w:color="auto" w:fill="FFFFFF"/>
        </w:rPr>
        <w:t>Директор ООО «Бетроник»</w:t>
      </w:r>
      <w:r w:rsidRPr="00A70EB0">
        <w:rPr>
          <w:rFonts w:ascii="Arial" w:hAnsi="Arial" w:cs="Arial"/>
          <w:b w:val="0"/>
          <w:sz w:val="20"/>
          <w:szCs w:val="20"/>
        </w:rPr>
        <w:br/>
      </w:r>
      <w:r w:rsidRPr="00A70EB0">
        <w:rPr>
          <w:rFonts w:ascii="Arial" w:hAnsi="Arial" w:cs="Arial"/>
          <w:b w:val="0"/>
          <w:sz w:val="20"/>
          <w:szCs w:val="20"/>
          <w:bdr w:val="none" w:sz="0" w:space="0" w:color="auto" w:frame="1"/>
          <w:shd w:val="clear" w:color="auto" w:fill="FFFFFF"/>
        </w:rPr>
        <w:t>Технический директор «ITC Electronics»</w:t>
      </w:r>
      <w:r w:rsidRPr="00A70EB0">
        <w:rPr>
          <w:rFonts w:ascii="Arial" w:hAnsi="Arial" w:cs="Arial"/>
          <w:b w:val="0"/>
          <w:sz w:val="20"/>
          <w:szCs w:val="20"/>
        </w:rPr>
        <w:br/>
      </w:r>
      <w:r w:rsidRPr="00A70EB0">
        <w:rPr>
          <w:rFonts w:ascii="Arial" w:hAnsi="Arial" w:cs="Arial"/>
          <w:b w:val="0"/>
          <w:sz w:val="20"/>
          <w:szCs w:val="20"/>
          <w:bdr w:val="none" w:sz="0" w:space="0" w:color="auto" w:frame="1"/>
          <w:shd w:val="clear" w:color="auto" w:fill="FFFFFF"/>
        </w:rPr>
        <w:t>Главный инженер Завод Электро-Монтажных Изделий № 1 ПМСП ЭЛЕКТРОН</w:t>
      </w:r>
      <w:r w:rsidRPr="00A70EB0">
        <w:rPr>
          <w:rFonts w:ascii="Arial" w:hAnsi="Arial" w:cs="Arial"/>
          <w:b w:val="0"/>
          <w:sz w:val="20"/>
          <w:szCs w:val="20"/>
        </w:rPr>
        <w:br/>
      </w:r>
      <w:r w:rsidRPr="00A70EB0">
        <w:rPr>
          <w:rFonts w:ascii="Arial" w:hAnsi="Arial" w:cs="Arial"/>
          <w:b w:val="0"/>
          <w:sz w:val="20"/>
          <w:szCs w:val="20"/>
          <w:bdr w:val="none" w:sz="0" w:space="0" w:color="auto" w:frame="1"/>
          <w:shd w:val="clear" w:color="auto" w:fill="FFFFFF"/>
        </w:rPr>
        <w:t>с 2004 г  - Директор по развитию бизнеса клиентов ООО "СЭЙВУР Консалтинг"</w:t>
      </w:r>
      <w:r w:rsidRPr="00A70EB0">
        <w:rPr>
          <w:rFonts w:ascii="Arial" w:hAnsi="Arial" w:cs="Arial"/>
          <w:b w:val="0"/>
          <w:sz w:val="20"/>
          <w:szCs w:val="20"/>
        </w:rPr>
        <w:br/>
      </w:r>
      <w:r w:rsidRPr="00A70EB0">
        <w:rPr>
          <w:rFonts w:ascii="Arial" w:hAnsi="Arial" w:cs="Arial"/>
          <w:b w:val="0"/>
          <w:sz w:val="20"/>
          <w:szCs w:val="20"/>
          <w:bdr w:val="none" w:sz="0" w:space="0" w:color="auto" w:frame="1"/>
          <w:shd w:val="clear" w:color="auto" w:fill="FFFFFF"/>
        </w:rPr>
        <w:t>с 2010 – автор и ведущий семинаров по производственной тематике в Новосибирском филиале ЦНТИ «Прогресс»</w:t>
      </w:r>
      <w:r w:rsidRPr="00A70EB0">
        <w:rPr>
          <w:rFonts w:ascii="Arial" w:hAnsi="Arial" w:cs="Arial"/>
          <w:b w:val="0"/>
          <w:sz w:val="20"/>
          <w:szCs w:val="20"/>
        </w:rPr>
        <w:br/>
      </w:r>
      <w:r w:rsidRPr="00A70EB0">
        <w:rPr>
          <w:rFonts w:ascii="Arial" w:hAnsi="Arial" w:cs="Arial"/>
          <w:b w:val="0"/>
          <w:sz w:val="20"/>
          <w:szCs w:val="20"/>
          <w:bdr w:val="none" w:sz="0" w:space="0" w:color="auto" w:frame="1"/>
          <w:shd w:val="clear" w:color="auto" w:fill="FFFFFF"/>
        </w:rPr>
        <w:t>с 2011 – консультант по внедрению АСУП компании-разработчика программного обеспечения «СПРУТ Технология»</w:t>
      </w:r>
      <w:r w:rsidRPr="00A70EB0">
        <w:rPr>
          <w:rFonts w:ascii="Arial" w:hAnsi="Arial" w:cs="Arial"/>
          <w:b w:val="0"/>
          <w:sz w:val="20"/>
          <w:szCs w:val="20"/>
        </w:rPr>
        <w:br/>
      </w:r>
      <w:r w:rsidRPr="00A70EB0">
        <w:rPr>
          <w:rFonts w:ascii="Arial" w:hAnsi="Arial" w:cs="Arial"/>
          <w:b w:val="0"/>
          <w:sz w:val="20"/>
          <w:szCs w:val="20"/>
          <w:bdr w:val="none" w:sz="0" w:space="0" w:color="auto" w:frame="1"/>
          <w:shd w:val="clear" w:color="auto" w:fill="FFFFFF"/>
        </w:rPr>
        <w:t>с 2013 - автор и ведущий семинаров по производственной тематике в Научно-исследовательском центре оборонно-промышленного комплекса (Москва).</w:t>
      </w:r>
      <w:r w:rsidRPr="00A70EB0">
        <w:rPr>
          <w:rFonts w:ascii="Arial" w:hAnsi="Arial" w:cs="Arial"/>
          <w:b w:val="0"/>
          <w:sz w:val="20"/>
          <w:szCs w:val="20"/>
        </w:rPr>
        <w:br/>
      </w:r>
      <w:r w:rsidRPr="00A70EB0">
        <w:rPr>
          <w:rFonts w:ascii="Arial" w:hAnsi="Arial" w:cs="Arial"/>
          <w:b w:val="0"/>
          <w:sz w:val="20"/>
          <w:szCs w:val="20"/>
          <w:bdr w:val="none" w:sz="0" w:space="0" w:color="auto" w:frame="1"/>
          <w:shd w:val="clear" w:color="auto" w:fill="FFFFFF"/>
        </w:rPr>
        <w:t>c 2014 - эксперт Фонда Содействия Развитию Малых и Средних предприятий (Фонд Бортника)</w:t>
      </w:r>
      <w:r w:rsidRPr="00A70EB0">
        <w:rPr>
          <w:rFonts w:ascii="Arial" w:hAnsi="Arial" w:cs="Arial"/>
          <w:b w:val="0"/>
          <w:sz w:val="20"/>
          <w:szCs w:val="20"/>
          <w:bdr w:val="none" w:sz="0" w:space="0" w:color="auto" w:frame="1"/>
          <w:shd w:val="clear" w:color="auto" w:fill="FFFFFF"/>
        </w:rPr>
        <w:br/>
        <w:t>c 2016 - сертифицированный эксперт Национальной Технологической Инициативы </w:t>
      </w:r>
    </w:p>
    <w:p w14:paraId="04A3D523" w14:textId="77777777" w:rsidR="00A70EB0" w:rsidRPr="001769D4" w:rsidRDefault="00A70EB0" w:rsidP="00A70EB0">
      <w:pPr>
        <w:pStyle w:val="a4"/>
        <w:jc w:val="both"/>
        <w:rPr>
          <w:rFonts w:ascii="Arial" w:hAnsi="Arial" w:cs="Arial"/>
          <w:b w:val="0"/>
          <w:sz w:val="20"/>
          <w:szCs w:val="20"/>
        </w:rPr>
      </w:pPr>
    </w:p>
    <w:p w14:paraId="1C3454D7" w14:textId="77777777" w:rsidR="00A70EB0" w:rsidRPr="007E1393" w:rsidRDefault="00A70EB0" w:rsidP="00A70EB0">
      <w:pPr>
        <w:jc w:val="both"/>
        <w:rPr>
          <w:rFonts w:ascii="Arial" w:hAnsi="Arial" w:cs="Arial"/>
          <w:i/>
          <w:color w:val="auto"/>
          <w:sz w:val="20"/>
          <w:szCs w:val="20"/>
          <w:u w:val="single"/>
        </w:rPr>
      </w:pPr>
      <w:r w:rsidRPr="007E1393">
        <w:rPr>
          <w:rFonts w:ascii="Arial" w:hAnsi="Arial" w:cs="Arial"/>
          <w:color w:val="auto"/>
          <w:sz w:val="20"/>
          <w:szCs w:val="20"/>
          <w:u w:val="single"/>
        </w:rPr>
        <w:t xml:space="preserve"> Выполненные (полностью завершенные)  в качестве руководителя крупные проекты:</w:t>
      </w:r>
    </w:p>
    <w:p w14:paraId="1EA78DA1" w14:textId="77777777" w:rsidR="00A70EB0" w:rsidRPr="00A70EB0" w:rsidRDefault="00A70EB0" w:rsidP="00A70EB0">
      <w:pPr>
        <w:pStyle w:val="a4"/>
        <w:numPr>
          <w:ilvl w:val="0"/>
          <w:numId w:val="31"/>
        </w:numPr>
        <w:ind w:left="567" w:hanging="283"/>
        <w:jc w:val="both"/>
        <w:rPr>
          <w:rFonts w:ascii="Arial" w:hAnsi="Arial" w:cs="Arial"/>
          <w:b w:val="0"/>
          <w:sz w:val="20"/>
          <w:szCs w:val="20"/>
        </w:rPr>
      </w:pPr>
      <w:r w:rsidRPr="00A70EB0">
        <w:rPr>
          <w:rFonts w:ascii="Arial" w:hAnsi="Arial" w:cs="Arial"/>
          <w:b w:val="0"/>
          <w:sz w:val="20"/>
          <w:szCs w:val="20"/>
        </w:rPr>
        <w:t>"Организация контрактного производства электробытовых приборов" (электромеханический завод, Новосибирская область, 1996-1998)</w:t>
      </w:r>
    </w:p>
    <w:p w14:paraId="1CF124F2" w14:textId="77777777" w:rsidR="00A70EB0" w:rsidRPr="00A70EB0" w:rsidRDefault="00A70EB0" w:rsidP="00A70EB0">
      <w:pPr>
        <w:numPr>
          <w:ilvl w:val="0"/>
          <w:numId w:val="29"/>
        </w:numPr>
        <w:tabs>
          <w:tab w:val="clear" w:pos="900"/>
          <w:tab w:val="num" w:pos="540"/>
        </w:tabs>
        <w:ind w:left="540" w:hanging="283"/>
        <w:jc w:val="both"/>
        <w:rPr>
          <w:rFonts w:ascii="Arial" w:hAnsi="Arial" w:cs="Arial"/>
          <w:b w:val="0"/>
          <w:sz w:val="20"/>
          <w:szCs w:val="20"/>
        </w:rPr>
      </w:pPr>
      <w:r w:rsidRPr="00A70EB0">
        <w:rPr>
          <w:rFonts w:ascii="Arial" w:hAnsi="Arial" w:cs="Arial"/>
          <w:b w:val="0"/>
          <w:sz w:val="20"/>
          <w:szCs w:val="20"/>
        </w:rPr>
        <w:t>"Организация конструкторско-технологической службы» (электромонтажные изделия, Новосибирск, 2002-2003)</w:t>
      </w:r>
    </w:p>
    <w:p w14:paraId="6A230804" w14:textId="77777777" w:rsidR="00A70EB0" w:rsidRPr="00A70EB0" w:rsidRDefault="00A70EB0" w:rsidP="00A70EB0">
      <w:pPr>
        <w:numPr>
          <w:ilvl w:val="0"/>
          <w:numId w:val="29"/>
        </w:numPr>
        <w:tabs>
          <w:tab w:val="clear" w:pos="900"/>
          <w:tab w:val="num" w:pos="540"/>
        </w:tabs>
        <w:ind w:left="540" w:hanging="283"/>
        <w:jc w:val="both"/>
        <w:rPr>
          <w:rFonts w:ascii="Arial" w:hAnsi="Arial" w:cs="Arial"/>
          <w:b w:val="0"/>
          <w:sz w:val="20"/>
          <w:szCs w:val="20"/>
        </w:rPr>
      </w:pPr>
      <w:r w:rsidRPr="00A70EB0">
        <w:rPr>
          <w:rFonts w:ascii="Arial" w:hAnsi="Arial" w:cs="Arial"/>
          <w:b w:val="0"/>
          <w:sz w:val="20"/>
          <w:szCs w:val="20"/>
        </w:rPr>
        <w:t>«Создание участка программной металлообработки» (электромонтажные изделия, Новосибирск, 2003)</w:t>
      </w:r>
    </w:p>
    <w:p w14:paraId="5CF772D1" w14:textId="77777777" w:rsidR="00A70EB0" w:rsidRPr="00A70EB0" w:rsidRDefault="00A70EB0" w:rsidP="00A70EB0">
      <w:pPr>
        <w:pStyle w:val="a4"/>
        <w:numPr>
          <w:ilvl w:val="0"/>
          <w:numId w:val="29"/>
        </w:numPr>
        <w:tabs>
          <w:tab w:val="clear" w:pos="900"/>
          <w:tab w:val="num" w:pos="567"/>
        </w:tabs>
        <w:ind w:left="567" w:hanging="283"/>
        <w:jc w:val="both"/>
        <w:rPr>
          <w:rFonts w:ascii="Arial" w:hAnsi="Arial" w:cs="Arial"/>
          <w:b w:val="0"/>
          <w:sz w:val="20"/>
          <w:szCs w:val="20"/>
        </w:rPr>
      </w:pPr>
      <w:r w:rsidRPr="00A70EB0">
        <w:rPr>
          <w:rFonts w:ascii="Arial" w:hAnsi="Arial" w:cs="Arial"/>
          <w:b w:val="0"/>
          <w:sz w:val="20"/>
          <w:szCs w:val="20"/>
        </w:rPr>
        <w:t>«Вывод предприятия на требуемые финансовые показатели» (металлообработка, Новосибирская область, 2005)</w:t>
      </w:r>
    </w:p>
    <w:p w14:paraId="1BFCB550" w14:textId="77777777" w:rsidR="00A70EB0" w:rsidRPr="00A70EB0" w:rsidRDefault="00A70EB0" w:rsidP="00A70EB0">
      <w:pPr>
        <w:numPr>
          <w:ilvl w:val="0"/>
          <w:numId w:val="29"/>
        </w:numPr>
        <w:tabs>
          <w:tab w:val="clear" w:pos="900"/>
          <w:tab w:val="num" w:pos="540"/>
        </w:tabs>
        <w:ind w:left="540" w:hanging="283"/>
        <w:jc w:val="both"/>
        <w:rPr>
          <w:rFonts w:ascii="Arial" w:hAnsi="Arial" w:cs="Arial"/>
          <w:b w:val="0"/>
          <w:sz w:val="20"/>
          <w:szCs w:val="20"/>
        </w:rPr>
      </w:pPr>
      <w:r w:rsidRPr="00A70EB0">
        <w:rPr>
          <w:rFonts w:ascii="Arial" w:hAnsi="Arial" w:cs="Arial"/>
          <w:b w:val="0"/>
          <w:sz w:val="20"/>
          <w:szCs w:val="20"/>
        </w:rPr>
        <w:t>«Организация работы торгово-сервисного отдела» (автосалон, Новосибирск)</w:t>
      </w:r>
    </w:p>
    <w:p w14:paraId="48C47B6E" w14:textId="77777777" w:rsidR="00A70EB0" w:rsidRPr="00A70EB0" w:rsidRDefault="00A70EB0" w:rsidP="00A70EB0">
      <w:pPr>
        <w:pStyle w:val="a4"/>
        <w:numPr>
          <w:ilvl w:val="0"/>
          <w:numId w:val="29"/>
        </w:numPr>
        <w:tabs>
          <w:tab w:val="clear" w:pos="900"/>
          <w:tab w:val="num" w:pos="567"/>
        </w:tabs>
        <w:ind w:left="567" w:hanging="283"/>
        <w:jc w:val="both"/>
        <w:rPr>
          <w:rFonts w:ascii="Arial" w:hAnsi="Arial" w:cs="Arial"/>
          <w:b w:val="0"/>
          <w:sz w:val="20"/>
          <w:szCs w:val="20"/>
        </w:rPr>
      </w:pPr>
      <w:r w:rsidRPr="00A70EB0">
        <w:rPr>
          <w:rFonts w:ascii="Arial" w:hAnsi="Arial" w:cs="Arial"/>
          <w:b w:val="0"/>
          <w:sz w:val="20"/>
          <w:szCs w:val="20"/>
        </w:rPr>
        <w:t>«Получение государственной поддержки проекту создания завода инновационных строительных материалов» (Новосибирская область, 2008)</w:t>
      </w:r>
    </w:p>
    <w:p w14:paraId="34BFFBBC" w14:textId="77777777" w:rsidR="00A70EB0" w:rsidRPr="00A70EB0" w:rsidRDefault="00A70EB0" w:rsidP="00A70EB0">
      <w:pPr>
        <w:numPr>
          <w:ilvl w:val="0"/>
          <w:numId w:val="29"/>
        </w:numPr>
        <w:tabs>
          <w:tab w:val="clear" w:pos="900"/>
          <w:tab w:val="num" w:pos="540"/>
        </w:tabs>
        <w:ind w:left="540" w:hanging="283"/>
        <w:jc w:val="both"/>
        <w:rPr>
          <w:rFonts w:ascii="Arial" w:hAnsi="Arial" w:cs="Arial"/>
          <w:b w:val="0"/>
          <w:sz w:val="20"/>
          <w:szCs w:val="20"/>
        </w:rPr>
      </w:pPr>
      <w:r w:rsidRPr="00A70EB0">
        <w:rPr>
          <w:rFonts w:ascii="Arial" w:hAnsi="Arial" w:cs="Arial"/>
          <w:b w:val="0"/>
          <w:sz w:val="20"/>
          <w:szCs w:val="20"/>
        </w:rPr>
        <w:t>«Организация системы управления проектами развития» (Завод ЖБИ, Новосибирск)</w:t>
      </w:r>
    </w:p>
    <w:p w14:paraId="44292DCB" w14:textId="77777777" w:rsidR="00A70EB0" w:rsidRPr="00A70EB0" w:rsidRDefault="00A70EB0" w:rsidP="00A70EB0">
      <w:pPr>
        <w:numPr>
          <w:ilvl w:val="0"/>
          <w:numId w:val="29"/>
        </w:numPr>
        <w:tabs>
          <w:tab w:val="clear" w:pos="900"/>
          <w:tab w:val="num" w:pos="540"/>
        </w:tabs>
        <w:ind w:left="540" w:hanging="283"/>
        <w:jc w:val="both"/>
        <w:rPr>
          <w:rFonts w:ascii="Arial" w:hAnsi="Arial" w:cs="Arial"/>
          <w:b w:val="0"/>
          <w:sz w:val="20"/>
          <w:szCs w:val="20"/>
        </w:rPr>
      </w:pPr>
      <w:r w:rsidRPr="00A70EB0">
        <w:rPr>
          <w:rFonts w:ascii="Arial" w:hAnsi="Arial" w:cs="Arial"/>
          <w:b w:val="0"/>
          <w:sz w:val="20"/>
          <w:szCs w:val="20"/>
        </w:rPr>
        <w:lastRenderedPageBreak/>
        <w:t>«Реорганизация системы управления производством и производственного планирования» (металлообработка, Новосибирск, 2007-2008)</w:t>
      </w:r>
    </w:p>
    <w:p w14:paraId="7ACE9E0F" w14:textId="77777777" w:rsidR="00A70EB0" w:rsidRPr="00A70EB0" w:rsidRDefault="00A70EB0" w:rsidP="00A70EB0">
      <w:pPr>
        <w:pStyle w:val="a4"/>
        <w:numPr>
          <w:ilvl w:val="0"/>
          <w:numId w:val="30"/>
        </w:numPr>
        <w:ind w:left="567" w:hanging="283"/>
        <w:jc w:val="both"/>
        <w:rPr>
          <w:rFonts w:ascii="Arial" w:hAnsi="Arial" w:cs="Arial"/>
          <w:b w:val="0"/>
          <w:sz w:val="20"/>
          <w:szCs w:val="20"/>
        </w:rPr>
      </w:pPr>
      <w:r w:rsidRPr="00A70EB0">
        <w:rPr>
          <w:rFonts w:ascii="Arial" w:hAnsi="Arial" w:cs="Arial"/>
          <w:b w:val="0"/>
          <w:sz w:val="20"/>
          <w:szCs w:val="20"/>
        </w:rPr>
        <w:t>«Технико-экономическое обоснование государственной поддержки микробиологического и вирусного направлений биотехнопарка в р.п. Кольцово» (Новосибирская область, 2010, 2016)</w:t>
      </w:r>
    </w:p>
    <w:p w14:paraId="63929311" w14:textId="77777777" w:rsidR="00A70EB0" w:rsidRPr="00A70EB0" w:rsidRDefault="00A70EB0" w:rsidP="00A70EB0">
      <w:pPr>
        <w:pStyle w:val="a4"/>
        <w:numPr>
          <w:ilvl w:val="0"/>
          <w:numId w:val="30"/>
        </w:numPr>
        <w:ind w:left="567" w:hanging="283"/>
        <w:jc w:val="both"/>
        <w:rPr>
          <w:rFonts w:ascii="Arial" w:hAnsi="Arial" w:cs="Arial"/>
          <w:b w:val="0"/>
          <w:sz w:val="20"/>
          <w:szCs w:val="20"/>
        </w:rPr>
      </w:pPr>
      <w:r w:rsidRPr="00A70EB0">
        <w:rPr>
          <w:rFonts w:ascii="Arial" w:hAnsi="Arial" w:cs="Arial"/>
          <w:b w:val="0"/>
          <w:sz w:val="20"/>
          <w:szCs w:val="20"/>
        </w:rPr>
        <w:t>«Получение государственной поддержки проекту создания цеха горячего цинкования металлообрабатывающего предприятия» (Новосибирская область, 2012)</w:t>
      </w:r>
    </w:p>
    <w:p w14:paraId="0920E97E" w14:textId="77777777" w:rsidR="00A70EB0" w:rsidRPr="00A70EB0" w:rsidRDefault="00A70EB0" w:rsidP="00A70EB0">
      <w:pPr>
        <w:numPr>
          <w:ilvl w:val="0"/>
          <w:numId w:val="29"/>
        </w:numPr>
        <w:tabs>
          <w:tab w:val="clear" w:pos="900"/>
          <w:tab w:val="num" w:pos="540"/>
        </w:tabs>
        <w:ind w:left="540" w:hanging="283"/>
        <w:jc w:val="both"/>
        <w:rPr>
          <w:rFonts w:ascii="Arial" w:hAnsi="Arial" w:cs="Arial"/>
          <w:b w:val="0"/>
          <w:sz w:val="20"/>
          <w:szCs w:val="20"/>
        </w:rPr>
      </w:pPr>
      <w:r w:rsidRPr="00A70EB0">
        <w:rPr>
          <w:rFonts w:ascii="Arial" w:hAnsi="Arial" w:cs="Arial"/>
          <w:b w:val="0"/>
          <w:sz w:val="20"/>
          <w:szCs w:val="20"/>
        </w:rPr>
        <w:t xml:space="preserve">«Внедрение пошаговой технологии продаж и </w:t>
      </w:r>
      <w:r w:rsidRPr="00A70EB0">
        <w:rPr>
          <w:rFonts w:ascii="Arial" w:hAnsi="Arial" w:cs="Arial"/>
          <w:b w:val="0"/>
          <w:sz w:val="20"/>
          <w:szCs w:val="20"/>
          <w:lang w:val="en-US"/>
        </w:rPr>
        <w:t>CRM</w:t>
      </w:r>
      <w:r w:rsidRPr="00A70EB0">
        <w:rPr>
          <w:rFonts w:ascii="Arial" w:hAnsi="Arial" w:cs="Arial"/>
          <w:b w:val="0"/>
          <w:sz w:val="20"/>
          <w:szCs w:val="20"/>
        </w:rPr>
        <w:t xml:space="preserve"> системы» (металлообработка, Новосибирск, 2010)</w:t>
      </w:r>
    </w:p>
    <w:p w14:paraId="4EAA32FB" w14:textId="77777777" w:rsidR="00A70EB0" w:rsidRPr="00A70EB0" w:rsidRDefault="00A70EB0" w:rsidP="00A70EB0">
      <w:pPr>
        <w:pStyle w:val="a4"/>
        <w:numPr>
          <w:ilvl w:val="0"/>
          <w:numId w:val="29"/>
        </w:numPr>
        <w:tabs>
          <w:tab w:val="clear" w:pos="900"/>
          <w:tab w:val="num" w:pos="567"/>
        </w:tabs>
        <w:ind w:hanging="283"/>
        <w:jc w:val="both"/>
        <w:rPr>
          <w:rFonts w:ascii="Arial" w:hAnsi="Arial" w:cs="Arial"/>
          <w:b w:val="0"/>
          <w:sz w:val="20"/>
          <w:szCs w:val="20"/>
        </w:rPr>
      </w:pPr>
      <w:r w:rsidRPr="00A70EB0">
        <w:rPr>
          <w:rFonts w:ascii="Arial" w:hAnsi="Arial" w:cs="Arial"/>
          <w:b w:val="0"/>
          <w:sz w:val="20"/>
          <w:szCs w:val="20"/>
        </w:rPr>
        <w:t>«Разработка и внедрение системы нормирования труда в по-заказном металлообрабатывающем производстве» (Новосибирская область, 2012)</w:t>
      </w:r>
    </w:p>
    <w:p w14:paraId="7272A777" w14:textId="77777777" w:rsidR="00A70EB0" w:rsidRPr="00A70EB0" w:rsidRDefault="00A70EB0" w:rsidP="00A70EB0">
      <w:pPr>
        <w:numPr>
          <w:ilvl w:val="0"/>
          <w:numId w:val="29"/>
        </w:numPr>
        <w:tabs>
          <w:tab w:val="clear" w:pos="900"/>
          <w:tab w:val="num" w:pos="540"/>
        </w:tabs>
        <w:ind w:left="540" w:hanging="283"/>
        <w:jc w:val="both"/>
        <w:rPr>
          <w:rFonts w:ascii="Arial" w:hAnsi="Arial" w:cs="Arial"/>
          <w:b w:val="0"/>
          <w:sz w:val="20"/>
          <w:szCs w:val="20"/>
        </w:rPr>
      </w:pPr>
      <w:r w:rsidRPr="00A70EB0">
        <w:rPr>
          <w:rFonts w:ascii="Arial" w:hAnsi="Arial" w:cs="Arial"/>
          <w:b w:val="0"/>
          <w:sz w:val="20"/>
          <w:szCs w:val="20"/>
        </w:rPr>
        <w:t>«Разработка и внедрение методики экспресс-расчета стоимости продукции»</w:t>
      </w:r>
    </w:p>
    <w:p w14:paraId="338F69BB" w14:textId="77777777" w:rsidR="00A70EB0" w:rsidRPr="00A70EB0" w:rsidRDefault="00A70EB0" w:rsidP="00A70EB0">
      <w:pPr>
        <w:numPr>
          <w:ilvl w:val="1"/>
          <w:numId w:val="29"/>
        </w:numPr>
        <w:ind w:hanging="283"/>
        <w:jc w:val="both"/>
        <w:rPr>
          <w:rFonts w:ascii="Arial" w:hAnsi="Arial" w:cs="Arial"/>
          <w:b w:val="0"/>
          <w:sz w:val="20"/>
          <w:szCs w:val="20"/>
        </w:rPr>
      </w:pPr>
      <w:r w:rsidRPr="00A70EB0">
        <w:rPr>
          <w:rFonts w:ascii="Arial" w:hAnsi="Arial" w:cs="Arial"/>
          <w:b w:val="0"/>
          <w:sz w:val="20"/>
          <w:szCs w:val="20"/>
        </w:rPr>
        <w:t>Производство электромонтажных изделий, Новосибирск, 2003</w:t>
      </w:r>
    </w:p>
    <w:p w14:paraId="1FD7FB2F" w14:textId="77777777" w:rsidR="00A70EB0" w:rsidRPr="00A70EB0" w:rsidRDefault="00A70EB0" w:rsidP="00A70EB0">
      <w:pPr>
        <w:pStyle w:val="a4"/>
        <w:numPr>
          <w:ilvl w:val="1"/>
          <w:numId w:val="29"/>
        </w:numPr>
        <w:ind w:hanging="283"/>
        <w:jc w:val="both"/>
        <w:rPr>
          <w:rFonts w:ascii="Arial" w:hAnsi="Arial" w:cs="Arial"/>
          <w:b w:val="0"/>
          <w:sz w:val="20"/>
          <w:szCs w:val="20"/>
        </w:rPr>
      </w:pPr>
      <w:r w:rsidRPr="00A70EB0">
        <w:rPr>
          <w:rFonts w:ascii="Arial" w:hAnsi="Arial" w:cs="Arial"/>
          <w:b w:val="0"/>
          <w:sz w:val="20"/>
          <w:szCs w:val="20"/>
        </w:rPr>
        <w:t>По-заказная металлообработка, Новосибирская область, 2012</w:t>
      </w:r>
    </w:p>
    <w:p w14:paraId="3BCC0228" w14:textId="77777777" w:rsidR="00A70EB0" w:rsidRPr="00A70EB0" w:rsidRDefault="00A70EB0" w:rsidP="00A70EB0">
      <w:pPr>
        <w:numPr>
          <w:ilvl w:val="0"/>
          <w:numId w:val="29"/>
        </w:numPr>
        <w:tabs>
          <w:tab w:val="clear" w:pos="900"/>
        </w:tabs>
        <w:ind w:left="567" w:hanging="283"/>
        <w:jc w:val="both"/>
        <w:rPr>
          <w:rFonts w:ascii="Arial" w:hAnsi="Arial" w:cs="Arial"/>
          <w:b w:val="0"/>
          <w:sz w:val="20"/>
          <w:szCs w:val="20"/>
        </w:rPr>
      </w:pPr>
      <w:r w:rsidRPr="00A70EB0">
        <w:rPr>
          <w:rFonts w:ascii="Arial" w:hAnsi="Arial" w:cs="Arial"/>
          <w:b w:val="0"/>
          <w:sz w:val="20"/>
          <w:szCs w:val="20"/>
        </w:rPr>
        <w:t xml:space="preserve">«Разработка Технического задания для выбора и внедрения АСУП», </w:t>
      </w:r>
    </w:p>
    <w:p w14:paraId="1C7B8855" w14:textId="77777777" w:rsidR="00A70EB0" w:rsidRPr="00A70EB0" w:rsidRDefault="00A70EB0" w:rsidP="00A70EB0">
      <w:pPr>
        <w:numPr>
          <w:ilvl w:val="1"/>
          <w:numId w:val="29"/>
        </w:numPr>
        <w:ind w:hanging="283"/>
        <w:jc w:val="both"/>
        <w:rPr>
          <w:rFonts w:ascii="Arial" w:hAnsi="Arial" w:cs="Arial"/>
          <w:b w:val="0"/>
          <w:sz w:val="20"/>
          <w:szCs w:val="20"/>
        </w:rPr>
      </w:pPr>
      <w:r w:rsidRPr="00A70EB0">
        <w:rPr>
          <w:rFonts w:ascii="Arial" w:hAnsi="Arial" w:cs="Arial"/>
          <w:b w:val="0"/>
          <w:sz w:val="20"/>
          <w:szCs w:val="20"/>
        </w:rPr>
        <w:t>Производство горных машин, Кемеровская обл., 2013</w:t>
      </w:r>
    </w:p>
    <w:p w14:paraId="4A29E983" w14:textId="77777777" w:rsidR="00A70EB0" w:rsidRPr="00A70EB0" w:rsidRDefault="00A70EB0" w:rsidP="00A70EB0">
      <w:pPr>
        <w:numPr>
          <w:ilvl w:val="1"/>
          <w:numId w:val="29"/>
        </w:numPr>
        <w:ind w:hanging="283"/>
        <w:jc w:val="both"/>
        <w:rPr>
          <w:rFonts w:ascii="Arial" w:hAnsi="Arial" w:cs="Arial"/>
          <w:b w:val="0"/>
          <w:sz w:val="20"/>
          <w:szCs w:val="20"/>
        </w:rPr>
      </w:pPr>
      <w:r w:rsidRPr="00A70EB0">
        <w:rPr>
          <w:rFonts w:ascii="Arial" w:hAnsi="Arial" w:cs="Arial"/>
          <w:b w:val="0"/>
          <w:sz w:val="20"/>
          <w:szCs w:val="20"/>
        </w:rPr>
        <w:t>Крупно-серийное производство металлопродукции, Новосибирск, 2014</w:t>
      </w:r>
    </w:p>
    <w:p w14:paraId="44F02F1D" w14:textId="77777777" w:rsidR="00A70EB0" w:rsidRPr="00A70EB0" w:rsidRDefault="00A70EB0" w:rsidP="00A70EB0">
      <w:pPr>
        <w:numPr>
          <w:ilvl w:val="0"/>
          <w:numId w:val="29"/>
        </w:numPr>
        <w:tabs>
          <w:tab w:val="clear" w:pos="900"/>
          <w:tab w:val="num" w:pos="540"/>
        </w:tabs>
        <w:ind w:left="540" w:hanging="283"/>
        <w:jc w:val="both"/>
        <w:rPr>
          <w:rFonts w:ascii="Arial" w:hAnsi="Arial" w:cs="Arial"/>
          <w:b w:val="0"/>
          <w:sz w:val="20"/>
          <w:szCs w:val="20"/>
        </w:rPr>
      </w:pPr>
      <w:r w:rsidRPr="00A70EB0">
        <w:rPr>
          <w:rFonts w:ascii="Arial" w:hAnsi="Arial" w:cs="Arial"/>
          <w:b w:val="0"/>
          <w:sz w:val="20"/>
          <w:szCs w:val="20"/>
        </w:rPr>
        <w:t xml:space="preserve">Проекты автоматизации управления производством (АСУП) с общей темой проекта «Внедрение системы подготовки, планирования, диспетчирования производства и производственного учета, основанной на </w:t>
      </w:r>
      <w:r w:rsidRPr="00A70EB0">
        <w:rPr>
          <w:rFonts w:ascii="Arial" w:hAnsi="Arial" w:cs="Arial"/>
          <w:b w:val="0"/>
          <w:sz w:val="20"/>
          <w:szCs w:val="20"/>
          <w:lang w:val="en-US"/>
        </w:rPr>
        <w:t>MES</w:t>
      </w:r>
      <w:r w:rsidRPr="00A70EB0">
        <w:rPr>
          <w:rFonts w:ascii="Arial" w:hAnsi="Arial" w:cs="Arial"/>
          <w:b w:val="0"/>
          <w:sz w:val="20"/>
          <w:szCs w:val="20"/>
        </w:rPr>
        <w:t xml:space="preserve">-технологии и стандарте </w:t>
      </w:r>
      <w:r w:rsidRPr="00A70EB0">
        <w:rPr>
          <w:rFonts w:ascii="Arial" w:hAnsi="Arial" w:cs="Arial"/>
          <w:b w:val="0"/>
          <w:sz w:val="20"/>
          <w:szCs w:val="20"/>
          <w:lang w:val="en-US"/>
        </w:rPr>
        <w:t>MRP</w:t>
      </w:r>
      <w:r w:rsidRPr="00A70EB0">
        <w:rPr>
          <w:rFonts w:ascii="Arial" w:hAnsi="Arial" w:cs="Arial"/>
          <w:b w:val="0"/>
          <w:sz w:val="20"/>
          <w:szCs w:val="20"/>
        </w:rPr>
        <w:t>-</w:t>
      </w:r>
      <w:r w:rsidRPr="00A70EB0">
        <w:rPr>
          <w:rFonts w:ascii="Arial" w:hAnsi="Arial" w:cs="Arial"/>
          <w:b w:val="0"/>
          <w:sz w:val="20"/>
          <w:szCs w:val="20"/>
          <w:lang w:val="en-US"/>
        </w:rPr>
        <w:t>II</w:t>
      </w:r>
      <w:r w:rsidRPr="00A70EB0">
        <w:rPr>
          <w:rFonts w:ascii="Arial" w:hAnsi="Arial" w:cs="Arial"/>
          <w:b w:val="0"/>
          <w:sz w:val="20"/>
          <w:szCs w:val="20"/>
        </w:rPr>
        <w:t>»:</w:t>
      </w:r>
    </w:p>
    <w:p w14:paraId="0B68FEA7" w14:textId="77777777" w:rsidR="00A70EB0" w:rsidRDefault="00A70EB0" w:rsidP="00A70EB0">
      <w:pPr>
        <w:jc w:val="both"/>
        <w:rPr>
          <w:rFonts w:ascii="Arial" w:hAnsi="Arial" w:cs="Arial"/>
          <w:b w:val="0"/>
          <w:i/>
          <w:color w:val="ED7D31" w:themeColor="accent2"/>
          <w:sz w:val="20"/>
          <w:szCs w:val="20"/>
          <w:u w:val="single"/>
        </w:rPr>
      </w:pPr>
    </w:p>
    <w:p w14:paraId="55FDFABF" w14:textId="3FA090D2" w:rsidR="00A70EB0" w:rsidRPr="007E1393" w:rsidRDefault="00A70EB0" w:rsidP="00A70EB0">
      <w:pPr>
        <w:jc w:val="both"/>
        <w:rPr>
          <w:rFonts w:ascii="Arial" w:hAnsi="Arial" w:cs="Arial"/>
          <w:color w:val="auto"/>
          <w:sz w:val="20"/>
          <w:szCs w:val="20"/>
          <w:u w:val="single"/>
        </w:rPr>
      </w:pPr>
      <w:r w:rsidRPr="007E1393">
        <w:rPr>
          <w:rFonts w:ascii="Arial" w:hAnsi="Arial" w:cs="Arial"/>
          <w:color w:val="auto"/>
          <w:sz w:val="20"/>
          <w:szCs w:val="20"/>
          <w:u w:val="single"/>
        </w:rPr>
        <w:t>Некоторые заказчики (2018</w:t>
      </w:r>
      <w:r w:rsidR="007E1393" w:rsidRPr="007E1393">
        <w:rPr>
          <w:rFonts w:ascii="Arial" w:hAnsi="Arial" w:cs="Arial"/>
          <w:color w:val="auto"/>
          <w:sz w:val="20"/>
          <w:szCs w:val="20"/>
          <w:u w:val="single"/>
        </w:rPr>
        <w:t>-2023</w:t>
      </w:r>
      <w:r w:rsidRPr="007E1393">
        <w:rPr>
          <w:rFonts w:ascii="Arial" w:hAnsi="Arial" w:cs="Arial"/>
          <w:color w:val="auto"/>
          <w:sz w:val="20"/>
          <w:szCs w:val="20"/>
          <w:u w:val="single"/>
        </w:rPr>
        <w:t>):</w:t>
      </w:r>
    </w:p>
    <w:p w14:paraId="0B89666E" w14:textId="77777777" w:rsidR="00A70EB0" w:rsidRPr="00A70EB0" w:rsidRDefault="00A70EB0" w:rsidP="00A70EB0">
      <w:pPr>
        <w:jc w:val="both"/>
        <w:rPr>
          <w:rFonts w:ascii="Arial" w:hAnsi="Arial" w:cs="Arial"/>
          <w:b w:val="0"/>
          <w:sz w:val="20"/>
          <w:szCs w:val="20"/>
        </w:rPr>
      </w:pPr>
      <w:r w:rsidRPr="00A70EB0">
        <w:rPr>
          <w:rFonts w:ascii="Arial" w:hAnsi="Arial" w:cs="Arial"/>
          <w:b w:val="0"/>
          <w:sz w:val="20"/>
          <w:szCs w:val="20"/>
        </w:rPr>
        <w:t xml:space="preserve">«Алтайская Машиностроительная Компания», г. Барнаул, «Машзавод», г. Красноярск, «Новосибирский Завод Конденсаторов», г. Новосибирск, НПФ «ПАКЕР», г. Октябрьский, Башкортостан, «СИБЭЛЕКТРОПРИВОД» (концерн Skoda), г. Новосибирск, «KUPER» Инженерная компания, Альметьевск, Татарстан, «Копейский машиностроительный завод», г. Копейск, Челябинская область, «Линевский завод металлоконструкций», р.п. Линево, Новосибирская область, «НПО «Сибирский Машиностроитель», г. Томск, «ГазТЭК», г. Новосибирск, «ПРОМЭКО» г. Новосибирск, «Омский электромеханический завод», г. Омск, «Антарес», Новосибирская область, «Сибэлектро», г. Новокузнецк, «УАП ГИДРАВЛИКА», г. Уфа, Башкортостан, ФГУП «РАДОН», Московская область, «Новосибирскэнерго» (СИБЭКО),  г. Новосибирск, «Корпорация Новосибирский завод Электросигнал», г. Новосибирск, </w:t>
      </w:r>
      <w:r w:rsidRPr="00A70EB0">
        <w:rPr>
          <w:rFonts w:ascii="Arial" w:hAnsi="Arial" w:cs="Arial"/>
          <w:b w:val="0"/>
          <w:color w:val="333333"/>
          <w:sz w:val="20"/>
          <w:szCs w:val="20"/>
          <w:shd w:val="clear" w:color="auto" w:fill="FFFFFF"/>
        </w:rPr>
        <w:t xml:space="preserve">«МосКабельКомплект», г. Москва, «Московский завод спецавтомобилей», г. Москва, «МиассЭлектроАппарат» г. Миасс, </w:t>
      </w:r>
      <w:r w:rsidRPr="00A70EB0">
        <w:rPr>
          <w:rFonts w:ascii="Arial" w:hAnsi="Arial" w:cs="Arial"/>
          <w:b w:val="0"/>
          <w:sz w:val="20"/>
          <w:szCs w:val="20"/>
        </w:rPr>
        <w:t>«Управляющая Компания «СибМебельГруп» г.Новосибирск, «Инновационные технологии», г. Омск</w:t>
      </w:r>
    </w:p>
    <w:p w14:paraId="312B32CC" w14:textId="77777777" w:rsidR="007A3E08" w:rsidRPr="00EA4780" w:rsidRDefault="007A3E08" w:rsidP="00733F7D">
      <w:pPr>
        <w:jc w:val="both"/>
        <w:rPr>
          <w:rFonts w:ascii="Arial" w:hAnsi="Arial" w:cs="Arial"/>
          <w:b w:val="0"/>
          <w:bCs/>
          <w:color w:val="auto"/>
          <w:sz w:val="20"/>
          <w:szCs w:val="20"/>
        </w:rPr>
      </w:pPr>
    </w:p>
    <w:p w14:paraId="738E09C4" w14:textId="77777777" w:rsidR="00424BF2" w:rsidRPr="00424BF2" w:rsidRDefault="00424BF2" w:rsidP="00424BF2">
      <w:pPr>
        <w:rPr>
          <w:rFonts w:ascii="Arial" w:hAnsi="Arial" w:cs="Arial"/>
          <w:b w:val="0"/>
          <w:sz w:val="22"/>
          <w:szCs w:val="22"/>
        </w:rPr>
      </w:pPr>
      <w:r w:rsidRPr="00424BF2">
        <w:rPr>
          <w:rFonts w:ascii="Arial" w:hAnsi="Arial" w:cs="Arial"/>
          <w:b w:val="0"/>
          <w:sz w:val="22"/>
          <w:szCs w:val="22"/>
        </w:rPr>
        <w:t xml:space="preserve">Организатор мероприятия </w:t>
      </w:r>
      <w:r w:rsidRPr="00424BF2">
        <w:rPr>
          <w:rFonts w:ascii="Arial" w:hAnsi="Arial" w:cs="Arial"/>
          <w:sz w:val="22"/>
          <w:szCs w:val="22"/>
        </w:rPr>
        <w:t>Центр Бизнес-Образования КВАНТОР-М</w:t>
      </w:r>
      <w:r w:rsidRPr="00424BF2">
        <w:rPr>
          <w:rFonts w:ascii="Arial" w:hAnsi="Arial" w:cs="Arial"/>
          <w:b w:val="0"/>
          <w:sz w:val="22"/>
          <w:szCs w:val="22"/>
        </w:rPr>
        <w:t xml:space="preserve"> https://quantorm.ru/</w:t>
      </w:r>
    </w:p>
    <w:p w14:paraId="2B19A861" w14:textId="77777777" w:rsidR="00424BF2" w:rsidRPr="00424BF2" w:rsidRDefault="00424BF2" w:rsidP="00424BF2">
      <w:pPr>
        <w:rPr>
          <w:rFonts w:ascii="Arial" w:hAnsi="Arial" w:cs="Arial"/>
          <w:b w:val="0"/>
          <w:sz w:val="22"/>
          <w:szCs w:val="22"/>
        </w:rPr>
      </w:pPr>
      <w:r w:rsidRPr="00424BF2">
        <w:rPr>
          <w:rFonts w:ascii="Arial" w:hAnsi="Arial" w:cs="Arial"/>
          <w:sz w:val="22"/>
          <w:szCs w:val="22"/>
        </w:rPr>
        <w:t xml:space="preserve">Место проведения: </w:t>
      </w:r>
      <w:r w:rsidRPr="00424BF2">
        <w:rPr>
          <w:rFonts w:ascii="Arial" w:hAnsi="Arial" w:cs="Arial"/>
          <w:b w:val="0"/>
          <w:sz w:val="22"/>
          <w:szCs w:val="22"/>
        </w:rPr>
        <w:t>г. Ижевск</w:t>
      </w:r>
    </w:p>
    <w:p w14:paraId="125D549A" w14:textId="7E0908A7" w:rsidR="00424BF2" w:rsidRPr="00424BF2" w:rsidRDefault="00424BF2" w:rsidP="00424BF2">
      <w:pPr>
        <w:rPr>
          <w:rFonts w:ascii="Arial" w:hAnsi="Arial" w:cs="Arial"/>
          <w:b w:val="0"/>
          <w:sz w:val="22"/>
          <w:szCs w:val="22"/>
        </w:rPr>
      </w:pPr>
      <w:r w:rsidRPr="00424BF2">
        <w:rPr>
          <w:rFonts w:ascii="Arial" w:hAnsi="Arial" w:cs="Arial"/>
          <w:sz w:val="22"/>
          <w:szCs w:val="22"/>
        </w:rPr>
        <w:t>Форма проведения:</w:t>
      </w:r>
      <w:r w:rsidRPr="00424BF2">
        <w:rPr>
          <w:rFonts w:ascii="Arial" w:hAnsi="Arial" w:cs="Arial"/>
          <w:b w:val="0"/>
          <w:sz w:val="22"/>
          <w:szCs w:val="22"/>
        </w:rPr>
        <w:t xml:space="preserve"> Очно </w:t>
      </w:r>
    </w:p>
    <w:p w14:paraId="218356BD" w14:textId="77777777" w:rsidR="00424BF2" w:rsidRPr="00424BF2" w:rsidRDefault="00424BF2" w:rsidP="00424BF2">
      <w:pPr>
        <w:rPr>
          <w:rFonts w:ascii="Arial" w:hAnsi="Arial" w:cs="Arial"/>
          <w:b w:val="0"/>
          <w:sz w:val="22"/>
          <w:szCs w:val="22"/>
        </w:rPr>
      </w:pPr>
    </w:p>
    <w:p w14:paraId="46A34C61" w14:textId="77777777" w:rsidR="00424BF2" w:rsidRPr="00424BF2" w:rsidRDefault="00424BF2" w:rsidP="00424BF2">
      <w:pPr>
        <w:rPr>
          <w:rFonts w:ascii="Arial" w:hAnsi="Arial" w:cs="Arial"/>
          <w:b w:val="0"/>
          <w:sz w:val="22"/>
          <w:szCs w:val="22"/>
        </w:rPr>
      </w:pPr>
    </w:p>
    <w:p w14:paraId="01B5F62A" w14:textId="60BC2870" w:rsidR="00424BF2" w:rsidRPr="00424BF2" w:rsidRDefault="00424BF2" w:rsidP="00424BF2">
      <w:pPr>
        <w:rPr>
          <w:rFonts w:ascii="Arial" w:hAnsi="Arial" w:cs="Arial"/>
          <w:b w:val="0"/>
          <w:sz w:val="22"/>
          <w:szCs w:val="22"/>
        </w:rPr>
      </w:pPr>
      <w:r w:rsidRPr="00424BF2">
        <w:rPr>
          <w:rFonts w:ascii="Arial" w:hAnsi="Arial" w:cs="Arial"/>
          <w:b w:val="0"/>
          <w:sz w:val="22"/>
          <w:szCs w:val="22"/>
        </w:rPr>
        <w:t>Регистрационный взнос за участие одного представителя в очном формате -</w:t>
      </w:r>
      <w:r w:rsidR="00C63816">
        <w:rPr>
          <w:rFonts w:ascii="Arial" w:hAnsi="Arial" w:cs="Arial"/>
          <w:b w:val="0"/>
          <w:sz w:val="22"/>
          <w:szCs w:val="22"/>
        </w:rPr>
        <w:t xml:space="preserve"> </w:t>
      </w:r>
      <w:r w:rsidRPr="00424BF2">
        <w:rPr>
          <w:rFonts w:ascii="Arial" w:hAnsi="Arial" w:cs="Arial"/>
          <w:sz w:val="22"/>
          <w:szCs w:val="22"/>
        </w:rPr>
        <w:t>39</w:t>
      </w:r>
      <w:r w:rsidRPr="00424BF2">
        <w:rPr>
          <w:rFonts w:ascii="Arial" w:hAnsi="Arial" w:cs="Arial"/>
          <w:sz w:val="22"/>
          <w:szCs w:val="22"/>
        </w:rPr>
        <w:t>000 руб. (НДС не взимается</w:t>
      </w:r>
      <w:r w:rsidRPr="00424BF2">
        <w:rPr>
          <w:rFonts w:ascii="Arial" w:hAnsi="Arial" w:cs="Arial"/>
          <w:b w:val="0"/>
          <w:sz w:val="22"/>
          <w:szCs w:val="22"/>
        </w:rPr>
        <w:t xml:space="preserve">). При оплате </w:t>
      </w:r>
      <w:r w:rsidRPr="00424BF2">
        <w:rPr>
          <w:rFonts w:ascii="Arial" w:hAnsi="Arial" w:cs="Arial"/>
          <w:sz w:val="22"/>
          <w:szCs w:val="22"/>
        </w:rPr>
        <w:t xml:space="preserve">до </w:t>
      </w:r>
      <w:r w:rsidRPr="00424BF2">
        <w:rPr>
          <w:rFonts w:ascii="Arial" w:hAnsi="Arial" w:cs="Arial"/>
          <w:sz w:val="22"/>
          <w:szCs w:val="22"/>
        </w:rPr>
        <w:t>10 апреля 2026 г</w:t>
      </w:r>
      <w:r w:rsidRPr="00424BF2">
        <w:rPr>
          <w:rFonts w:ascii="Arial" w:hAnsi="Arial" w:cs="Arial"/>
          <w:sz w:val="22"/>
          <w:szCs w:val="22"/>
        </w:rPr>
        <w:t xml:space="preserve"> (скидка 10 %)- </w:t>
      </w:r>
      <w:r w:rsidRPr="00424BF2">
        <w:rPr>
          <w:rFonts w:ascii="Arial" w:hAnsi="Arial" w:cs="Arial"/>
          <w:sz w:val="22"/>
          <w:szCs w:val="22"/>
        </w:rPr>
        <w:t>3510</w:t>
      </w:r>
      <w:r w:rsidRPr="00424BF2">
        <w:rPr>
          <w:rFonts w:ascii="Arial" w:hAnsi="Arial" w:cs="Arial"/>
          <w:sz w:val="22"/>
          <w:szCs w:val="22"/>
        </w:rPr>
        <w:t>0 руб</w:t>
      </w:r>
      <w:r w:rsidRPr="00424BF2">
        <w:rPr>
          <w:rFonts w:ascii="Arial" w:hAnsi="Arial" w:cs="Arial"/>
          <w:b w:val="0"/>
          <w:sz w:val="22"/>
          <w:szCs w:val="22"/>
        </w:rPr>
        <w:t xml:space="preserve">. </w:t>
      </w:r>
    </w:p>
    <w:p w14:paraId="3CB16354" w14:textId="77777777" w:rsidR="00424BF2" w:rsidRPr="00424BF2" w:rsidRDefault="00424BF2" w:rsidP="00424BF2">
      <w:pPr>
        <w:rPr>
          <w:rFonts w:ascii="Arial" w:hAnsi="Arial" w:cs="Arial"/>
          <w:b w:val="0"/>
          <w:sz w:val="22"/>
          <w:szCs w:val="22"/>
        </w:rPr>
      </w:pPr>
    </w:p>
    <w:p w14:paraId="7C3C5E96" w14:textId="77777777" w:rsidR="00424BF2" w:rsidRPr="00424BF2" w:rsidRDefault="00424BF2" w:rsidP="00424BF2">
      <w:pPr>
        <w:rPr>
          <w:rFonts w:ascii="Arial" w:hAnsi="Arial" w:cs="Arial"/>
          <w:b w:val="0"/>
          <w:sz w:val="22"/>
          <w:szCs w:val="22"/>
        </w:rPr>
      </w:pPr>
      <w:r w:rsidRPr="00424BF2">
        <w:rPr>
          <w:rFonts w:ascii="Arial" w:hAnsi="Arial" w:cs="Arial"/>
          <w:b w:val="0"/>
          <w:sz w:val="22"/>
          <w:szCs w:val="22"/>
        </w:rPr>
        <w:t>Оплата регистрационного взноса обеспечивает: обед, кофе-паузы, комплект раздаточных материалов.</w:t>
      </w:r>
    </w:p>
    <w:p w14:paraId="3305A5DE" w14:textId="77777777" w:rsidR="00424BF2" w:rsidRPr="00424BF2" w:rsidRDefault="00424BF2" w:rsidP="00424BF2">
      <w:pPr>
        <w:rPr>
          <w:rFonts w:ascii="Arial" w:hAnsi="Arial" w:cs="Arial"/>
          <w:b w:val="0"/>
          <w:sz w:val="22"/>
          <w:szCs w:val="22"/>
        </w:rPr>
      </w:pPr>
      <w:r w:rsidRPr="00424BF2">
        <w:rPr>
          <w:rFonts w:ascii="Arial" w:hAnsi="Arial" w:cs="Arial"/>
          <w:b w:val="0"/>
          <w:sz w:val="22"/>
          <w:szCs w:val="22"/>
        </w:rPr>
        <w:t xml:space="preserve">По окончании семинара участникам выдается Сертификат установленного образца. </w:t>
      </w:r>
    </w:p>
    <w:p w14:paraId="7AB8F569" w14:textId="77777777" w:rsidR="00424BF2" w:rsidRPr="00424BF2" w:rsidRDefault="00424BF2" w:rsidP="00424BF2">
      <w:pPr>
        <w:rPr>
          <w:rFonts w:ascii="Arial" w:hAnsi="Arial" w:cs="Arial"/>
          <w:b w:val="0"/>
          <w:sz w:val="22"/>
          <w:szCs w:val="22"/>
        </w:rPr>
      </w:pPr>
    </w:p>
    <w:p w14:paraId="24ABAD17" w14:textId="77777777" w:rsidR="00424BF2" w:rsidRPr="00424BF2" w:rsidRDefault="00424BF2" w:rsidP="00424BF2">
      <w:pPr>
        <w:rPr>
          <w:rFonts w:ascii="Arial" w:hAnsi="Arial" w:cs="Arial"/>
          <w:b w:val="0"/>
          <w:sz w:val="22"/>
          <w:szCs w:val="22"/>
        </w:rPr>
      </w:pPr>
    </w:p>
    <w:p w14:paraId="691C0D37" w14:textId="77777777" w:rsidR="00424BF2" w:rsidRPr="00424BF2" w:rsidRDefault="00424BF2" w:rsidP="00424BF2">
      <w:pPr>
        <w:rPr>
          <w:rFonts w:ascii="Arial" w:hAnsi="Arial" w:cs="Arial"/>
          <w:sz w:val="22"/>
          <w:szCs w:val="22"/>
        </w:rPr>
      </w:pPr>
      <w:r w:rsidRPr="00424BF2">
        <w:rPr>
          <w:rFonts w:ascii="Arial" w:hAnsi="Arial" w:cs="Arial"/>
          <w:sz w:val="22"/>
          <w:szCs w:val="22"/>
        </w:rPr>
        <w:t>Для консультации и регистрации обращайтесь по телефонам отдела продаж:</w:t>
      </w:r>
    </w:p>
    <w:p w14:paraId="7433EA38" w14:textId="77777777" w:rsidR="00424BF2" w:rsidRPr="00424BF2" w:rsidRDefault="00424BF2" w:rsidP="00424BF2">
      <w:pPr>
        <w:rPr>
          <w:rFonts w:ascii="Arial" w:hAnsi="Arial" w:cs="Arial"/>
          <w:b w:val="0"/>
          <w:sz w:val="22"/>
          <w:szCs w:val="22"/>
        </w:rPr>
      </w:pPr>
      <w:r w:rsidRPr="00424BF2">
        <w:rPr>
          <w:rFonts w:ascii="Arial" w:hAnsi="Arial" w:cs="Arial"/>
          <w:b w:val="0"/>
          <w:sz w:val="22"/>
          <w:szCs w:val="22"/>
        </w:rPr>
        <w:t>(8552) 47-72-80 / 8 927 465 5505 - Руководитель отдела Алия Гумяровна;</w:t>
      </w:r>
    </w:p>
    <w:p w14:paraId="06AD4E20" w14:textId="77777777" w:rsidR="00424BF2" w:rsidRPr="00424BF2" w:rsidRDefault="00424BF2" w:rsidP="00424BF2">
      <w:pPr>
        <w:rPr>
          <w:rFonts w:ascii="Arial" w:hAnsi="Arial" w:cs="Arial"/>
          <w:b w:val="0"/>
          <w:sz w:val="22"/>
          <w:szCs w:val="22"/>
        </w:rPr>
      </w:pPr>
      <w:r w:rsidRPr="00424BF2">
        <w:rPr>
          <w:rFonts w:ascii="Arial" w:hAnsi="Arial" w:cs="Arial"/>
          <w:b w:val="0"/>
          <w:sz w:val="22"/>
          <w:szCs w:val="22"/>
        </w:rPr>
        <w:t>(8552) 47-72-81 / 8 967 373 1326 - менеджер Ляйсан;</w:t>
      </w:r>
    </w:p>
    <w:p w14:paraId="419AC4C4" w14:textId="77777777" w:rsidR="00424BF2" w:rsidRPr="00424BF2" w:rsidRDefault="00424BF2" w:rsidP="00424BF2">
      <w:pPr>
        <w:rPr>
          <w:rFonts w:ascii="Arial" w:hAnsi="Arial" w:cs="Arial"/>
          <w:b w:val="0"/>
          <w:sz w:val="22"/>
          <w:szCs w:val="22"/>
        </w:rPr>
      </w:pPr>
      <w:r w:rsidRPr="00424BF2">
        <w:rPr>
          <w:rFonts w:ascii="Arial" w:hAnsi="Arial" w:cs="Arial"/>
          <w:b w:val="0"/>
          <w:sz w:val="22"/>
          <w:szCs w:val="22"/>
        </w:rPr>
        <w:t>(8552) 40-84-74 / 8 937 611 5658 – менеджер Ирина;</w:t>
      </w:r>
    </w:p>
    <w:p w14:paraId="697B744F" w14:textId="77777777" w:rsidR="00424BF2" w:rsidRPr="00424BF2" w:rsidRDefault="00424BF2" w:rsidP="00424BF2">
      <w:pPr>
        <w:rPr>
          <w:rFonts w:ascii="Arial" w:hAnsi="Arial" w:cs="Arial"/>
          <w:b w:val="0"/>
          <w:sz w:val="22"/>
          <w:szCs w:val="22"/>
        </w:rPr>
      </w:pPr>
      <w:r w:rsidRPr="00424BF2">
        <w:rPr>
          <w:rFonts w:ascii="Arial" w:hAnsi="Arial" w:cs="Arial"/>
          <w:b w:val="0"/>
          <w:sz w:val="22"/>
          <w:szCs w:val="22"/>
        </w:rPr>
        <w:t>(8552) 40-84-75 / 8 927 440 7400 – менеджер Светлана.</w:t>
      </w:r>
    </w:p>
    <w:p w14:paraId="5FB3938B" w14:textId="61977F95" w:rsidR="00041C21" w:rsidRPr="001C1F04" w:rsidRDefault="00424BF2" w:rsidP="00424BF2">
      <w:pPr>
        <w:rPr>
          <w:rFonts w:ascii="Arial" w:hAnsi="Arial" w:cs="Arial"/>
          <w:b w:val="0"/>
          <w:color w:val="auto"/>
          <w:sz w:val="22"/>
          <w:szCs w:val="22"/>
          <w:lang w:val="en-US"/>
        </w:rPr>
      </w:pPr>
      <w:r w:rsidRPr="00AE7429">
        <w:rPr>
          <w:rFonts w:ascii="Arial" w:hAnsi="Arial" w:cs="Arial"/>
          <w:sz w:val="22"/>
          <w:szCs w:val="22"/>
        </w:rPr>
        <w:t xml:space="preserve">Телеграм-канал:  </w:t>
      </w:r>
      <w:r w:rsidRPr="00424BF2">
        <w:rPr>
          <w:rFonts w:ascii="Arial" w:hAnsi="Arial" w:cs="Arial"/>
          <w:b w:val="0"/>
          <w:sz w:val="22"/>
          <w:szCs w:val="22"/>
        </w:rPr>
        <w:t xml:space="preserve">  </w:t>
      </w:r>
      <w:r>
        <w:rPr>
          <w:noProof/>
          <w:sz w:val="22"/>
          <w:szCs w:val="22"/>
        </w:rPr>
        <w:drawing>
          <wp:inline distT="0" distB="0" distL="0" distR="0" wp14:anchorId="47DE9ECD" wp14:editId="44288588">
            <wp:extent cx="8477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sectPr w:rsidR="00041C21" w:rsidRPr="001C1F04" w:rsidSect="001013A4">
      <w:pgSz w:w="11900" w:h="16840"/>
      <w:pgMar w:top="709" w:right="701"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 ?????">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812"/>
    <w:multiLevelType w:val="hybridMultilevel"/>
    <w:tmpl w:val="7B0C007E"/>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CA725C0"/>
    <w:multiLevelType w:val="hybridMultilevel"/>
    <w:tmpl w:val="B0ECC324"/>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CF137D3"/>
    <w:multiLevelType w:val="multilevel"/>
    <w:tmpl w:val="E6DC3E9A"/>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13F601DF"/>
    <w:multiLevelType w:val="hybridMultilevel"/>
    <w:tmpl w:val="C974F44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636559B"/>
    <w:multiLevelType w:val="hybridMultilevel"/>
    <w:tmpl w:val="BC8A8ACC"/>
    <w:lvl w:ilvl="0" w:tplc="48A665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99F1CF1"/>
    <w:multiLevelType w:val="hybridMultilevel"/>
    <w:tmpl w:val="85E2D27A"/>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9B56DB8"/>
    <w:multiLevelType w:val="hybridMultilevel"/>
    <w:tmpl w:val="F8906BA2"/>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9EF27F7"/>
    <w:multiLevelType w:val="hybridMultilevel"/>
    <w:tmpl w:val="E97E3B0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FCF090D"/>
    <w:multiLevelType w:val="hybridMultilevel"/>
    <w:tmpl w:val="EB8A9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762342"/>
    <w:multiLevelType w:val="hybridMultilevel"/>
    <w:tmpl w:val="83C25118"/>
    <w:lvl w:ilvl="0" w:tplc="48A665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B4F3EE5"/>
    <w:multiLevelType w:val="hybridMultilevel"/>
    <w:tmpl w:val="40705A88"/>
    <w:lvl w:ilvl="0" w:tplc="48A665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BF7613C"/>
    <w:multiLevelType w:val="multilevel"/>
    <w:tmpl w:val="13C6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7624C"/>
    <w:multiLevelType w:val="hybridMultilevel"/>
    <w:tmpl w:val="A43E7A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3E685CB1"/>
    <w:multiLevelType w:val="multilevel"/>
    <w:tmpl w:val="950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50546E"/>
    <w:multiLevelType w:val="multilevel"/>
    <w:tmpl w:val="B4E4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D52BC"/>
    <w:multiLevelType w:val="hybridMultilevel"/>
    <w:tmpl w:val="817E51AA"/>
    <w:lvl w:ilvl="0" w:tplc="48A665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4CA47B2"/>
    <w:multiLevelType w:val="hybridMultilevel"/>
    <w:tmpl w:val="98E65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4502D0"/>
    <w:multiLevelType w:val="multilevel"/>
    <w:tmpl w:val="10F4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C7C06"/>
    <w:multiLevelType w:val="hybridMultilevel"/>
    <w:tmpl w:val="88A4A29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781F10"/>
    <w:multiLevelType w:val="multilevel"/>
    <w:tmpl w:val="B17A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9D5951"/>
    <w:multiLevelType w:val="hybridMultilevel"/>
    <w:tmpl w:val="93AEE768"/>
    <w:lvl w:ilvl="0" w:tplc="48A665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E636591"/>
    <w:multiLevelType w:val="multilevel"/>
    <w:tmpl w:val="6F2A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94F5C"/>
    <w:multiLevelType w:val="multilevel"/>
    <w:tmpl w:val="8D7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11330F"/>
    <w:multiLevelType w:val="hybridMultilevel"/>
    <w:tmpl w:val="50FAD894"/>
    <w:lvl w:ilvl="0" w:tplc="7276915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7A23D79"/>
    <w:multiLevelType w:val="hybridMultilevel"/>
    <w:tmpl w:val="21367A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5DC35C29"/>
    <w:multiLevelType w:val="multilevel"/>
    <w:tmpl w:val="D7D0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7167A0"/>
    <w:multiLevelType w:val="hybridMultilevel"/>
    <w:tmpl w:val="7EBC79C8"/>
    <w:lvl w:ilvl="0" w:tplc="C526FA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EAE69D8"/>
    <w:multiLevelType w:val="multilevel"/>
    <w:tmpl w:val="7D06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74A9A"/>
    <w:multiLevelType w:val="hybridMultilevel"/>
    <w:tmpl w:val="95F210F4"/>
    <w:lvl w:ilvl="0" w:tplc="E21AA362">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9" w15:restartNumberingAfterBreak="0">
    <w:nsid w:val="71227BA0"/>
    <w:multiLevelType w:val="multilevel"/>
    <w:tmpl w:val="0352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7"/>
  </w:num>
  <w:num w:numId="4">
    <w:abstractNumId w:val="27"/>
  </w:num>
  <w:num w:numId="5">
    <w:abstractNumId w:val="25"/>
  </w:num>
  <w:num w:numId="6">
    <w:abstractNumId w:val="28"/>
  </w:num>
  <w:num w:numId="7">
    <w:abstractNumId w:val="29"/>
  </w:num>
  <w:num w:numId="8">
    <w:abstractNumId w:val="7"/>
  </w:num>
  <w:num w:numId="9">
    <w:abstractNumId w:val="0"/>
  </w:num>
  <w:num w:numId="10">
    <w:abstractNumId w:val="5"/>
  </w:num>
  <w:num w:numId="11">
    <w:abstractNumId w:val="6"/>
  </w:num>
  <w:num w:numId="12">
    <w:abstractNumId w:val="3"/>
  </w:num>
  <w:num w:numId="13">
    <w:abstractNumId w:val="16"/>
  </w:num>
  <w:num w:numId="14">
    <w:abstractNumId w:val="18"/>
  </w:num>
  <w:num w:numId="15">
    <w:abstractNumId w:val="19"/>
  </w:num>
  <w:num w:numId="16">
    <w:abstractNumId w:val="13"/>
  </w:num>
  <w:num w:numId="17">
    <w:abstractNumId w:val="22"/>
  </w:num>
  <w:num w:numId="18">
    <w:abstractNumId w:val="2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9"/>
  </w:num>
  <w:num w:numId="22">
    <w:abstractNumId w:val="15"/>
  </w:num>
  <w:num w:numId="23">
    <w:abstractNumId w:val="26"/>
  </w:num>
  <w:num w:numId="24">
    <w:abstractNumId w:val="4"/>
  </w:num>
  <w:num w:numId="25">
    <w:abstractNumId w:val="10"/>
  </w:num>
  <w:num w:numId="26">
    <w:abstractNumId w:val="23"/>
  </w:num>
  <w:num w:numId="27">
    <w:abstractNumId w:val="8"/>
  </w:num>
  <w:num w:numId="28">
    <w:abstractNumId w:val="2"/>
  </w:num>
  <w:num w:numId="29">
    <w:abstractNumId w:val="1"/>
  </w:num>
  <w:num w:numId="30">
    <w:abstractNumId w:val="24"/>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26"/>
    <w:rsid w:val="000329C6"/>
    <w:rsid w:val="00041C21"/>
    <w:rsid w:val="00065956"/>
    <w:rsid w:val="000751D0"/>
    <w:rsid w:val="000908C1"/>
    <w:rsid w:val="000912C9"/>
    <w:rsid w:val="000E4F30"/>
    <w:rsid w:val="000F11D0"/>
    <w:rsid w:val="001013A4"/>
    <w:rsid w:val="00132B90"/>
    <w:rsid w:val="0014597F"/>
    <w:rsid w:val="001769D4"/>
    <w:rsid w:val="001A071B"/>
    <w:rsid w:val="001A50B2"/>
    <w:rsid w:val="001A6F1F"/>
    <w:rsid w:val="001B1159"/>
    <w:rsid w:val="001C1F04"/>
    <w:rsid w:val="001F7B68"/>
    <w:rsid w:val="00202CE1"/>
    <w:rsid w:val="002070A9"/>
    <w:rsid w:val="002302B7"/>
    <w:rsid w:val="00235E88"/>
    <w:rsid w:val="00236406"/>
    <w:rsid w:val="002377A2"/>
    <w:rsid w:val="002633AA"/>
    <w:rsid w:val="00276AC8"/>
    <w:rsid w:val="002C26D2"/>
    <w:rsid w:val="002D1DDC"/>
    <w:rsid w:val="002D7560"/>
    <w:rsid w:val="002F5DEE"/>
    <w:rsid w:val="00332784"/>
    <w:rsid w:val="003344B1"/>
    <w:rsid w:val="00340DD2"/>
    <w:rsid w:val="00341A7A"/>
    <w:rsid w:val="00355761"/>
    <w:rsid w:val="00380D53"/>
    <w:rsid w:val="003A178C"/>
    <w:rsid w:val="003B68B0"/>
    <w:rsid w:val="003D32DD"/>
    <w:rsid w:val="003D53CF"/>
    <w:rsid w:val="003D57AC"/>
    <w:rsid w:val="003E3917"/>
    <w:rsid w:val="00406C5E"/>
    <w:rsid w:val="004075AC"/>
    <w:rsid w:val="0042306F"/>
    <w:rsid w:val="00424BF2"/>
    <w:rsid w:val="004261CC"/>
    <w:rsid w:val="00437AF2"/>
    <w:rsid w:val="00462871"/>
    <w:rsid w:val="00482389"/>
    <w:rsid w:val="00496A30"/>
    <w:rsid w:val="004B5AED"/>
    <w:rsid w:val="004C3AD2"/>
    <w:rsid w:val="004C3F47"/>
    <w:rsid w:val="004C5180"/>
    <w:rsid w:val="004D25F9"/>
    <w:rsid w:val="004D72AC"/>
    <w:rsid w:val="004F0B27"/>
    <w:rsid w:val="005035D2"/>
    <w:rsid w:val="005311F9"/>
    <w:rsid w:val="00555220"/>
    <w:rsid w:val="0056026D"/>
    <w:rsid w:val="005709DD"/>
    <w:rsid w:val="005A31C9"/>
    <w:rsid w:val="005C50E8"/>
    <w:rsid w:val="005D64AA"/>
    <w:rsid w:val="005D65F9"/>
    <w:rsid w:val="005F7519"/>
    <w:rsid w:val="00612F1C"/>
    <w:rsid w:val="00626228"/>
    <w:rsid w:val="00633A1D"/>
    <w:rsid w:val="00643A73"/>
    <w:rsid w:val="006A07BB"/>
    <w:rsid w:val="006B0EE7"/>
    <w:rsid w:val="006B1614"/>
    <w:rsid w:val="006D262C"/>
    <w:rsid w:val="006E644D"/>
    <w:rsid w:val="00716CE1"/>
    <w:rsid w:val="0071796C"/>
    <w:rsid w:val="00732BA9"/>
    <w:rsid w:val="00733F7D"/>
    <w:rsid w:val="007446D9"/>
    <w:rsid w:val="007A3E08"/>
    <w:rsid w:val="007B6C71"/>
    <w:rsid w:val="007B6D4E"/>
    <w:rsid w:val="007E1393"/>
    <w:rsid w:val="00825762"/>
    <w:rsid w:val="00827D14"/>
    <w:rsid w:val="00832F55"/>
    <w:rsid w:val="0088282B"/>
    <w:rsid w:val="00883098"/>
    <w:rsid w:val="008D25AF"/>
    <w:rsid w:val="008D2F03"/>
    <w:rsid w:val="008D549F"/>
    <w:rsid w:val="00920130"/>
    <w:rsid w:val="00982E46"/>
    <w:rsid w:val="009A0A09"/>
    <w:rsid w:val="009A6D53"/>
    <w:rsid w:val="009C7F45"/>
    <w:rsid w:val="009D66A6"/>
    <w:rsid w:val="009F3ACB"/>
    <w:rsid w:val="009F6C8B"/>
    <w:rsid w:val="00A0197C"/>
    <w:rsid w:val="00A04CAE"/>
    <w:rsid w:val="00A1572F"/>
    <w:rsid w:val="00A15EE0"/>
    <w:rsid w:val="00A24C11"/>
    <w:rsid w:val="00A50C8B"/>
    <w:rsid w:val="00A70EB0"/>
    <w:rsid w:val="00A935D2"/>
    <w:rsid w:val="00AA29B8"/>
    <w:rsid w:val="00AC457C"/>
    <w:rsid w:val="00AE7429"/>
    <w:rsid w:val="00B23AF9"/>
    <w:rsid w:val="00B25880"/>
    <w:rsid w:val="00B46D74"/>
    <w:rsid w:val="00B5228E"/>
    <w:rsid w:val="00B70B2B"/>
    <w:rsid w:val="00B76C38"/>
    <w:rsid w:val="00B823FE"/>
    <w:rsid w:val="00B82B81"/>
    <w:rsid w:val="00BA5FA9"/>
    <w:rsid w:val="00BB5B28"/>
    <w:rsid w:val="00C063CD"/>
    <w:rsid w:val="00C36AE6"/>
    <w:rsid w:val="00C63816"/>
    <w:rsid w:val="00C659DF"/>
    <w:rsid w:val="00C76FE1"/>
    <w:rsid w:val="00C87733"/>
    <w:rsid w:val="00C92EC8"/>
    <w:rsid w:val="00C93AA2"/>
    <w:rsid w:val="00C97162"/>
    <w:rsid w:val="00CC104D"/>
    <w:rsid w:val="00CD122C"/>
    <w:rsid w:val="00CD46DD"/>
    <w:rsid w:val="00CD5915"/>
    <w:rsid w:val="00CE6736"/>
    <w:rsid w:val="00CF7968"/>
    <w:rsid w:val="00D00FF4"/>
    <w:rsid w:val="00D0772B"/>
    <w:rsid w:val="00D45C7C"/>
    <w:rsid w:val="00D463DE"/>
    <w:rsid w:val="00D52792"/>
    <w:rsid w:val="00D62086"/>
    <w:rsid w:val="00D66611"/>
    <w:rsid w:val="00D6675E"/>
    <w:rsid w:val="00D83741"/>
    <w:rsid w:val="00D87044"/>
    <w:rsid w:val="00D96E24"/>
    <w:rsid w:val="00DA2486"/>
    <w:rsid w:val="00DD6F11"/>
    <w:rsid w:val="00DE4936"/>
    <w:rsid w:val="00E01BAE"/>
    <w:rsid w:val="00E15EAD"/>
    <w:rsid w:val="00E17C92"/>
    <w:rsid w:val="00E25E26"/>
    <w:rsid w:val="00E32F1D"/>
    <w:rsid w:val="00E76CEB"/>
    <w:rsid w:val="00E87AAC"/>
    <w:rsid w:val="00EA4780"/>
    <w:rsid w:val="00EB3EC6"/>
    <w:rsid w:val="00EC1346"/>
    <w:rsid w:val="00EF2F51"/>
    <w:rsid w:val="00F027C6"/>
    <w:rsid w:val="00F15BD3"/>
    <w:rsid w:val="00F2713A"/>
    <w:rsid w:val="00F33A43"/>
    <w:rsid w:val="00F46203"/>
    <w:rsid w:val="00F73BEC"/>
    <w:rsid w:val="00F7663E"/>
    <w:rsid w:val="00FE0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CD7D2D"/>
  <w14:defaultImageDpi w14:val="0"/>
  <w15:docId w15:val="{C54DAF4B-F9C7-4D2C-A355-D1DF098C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 ?????"/>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b/>
      <w:color w:val="121212"/>
      <w:sz w:val="24"/>
      <w:szCs w:val="24"/>
      <w:lang w:eastAsia="en-US"/>
    </w:rPr>
  </w:style>
  <w:style w:type="paragraph" w:styleId="1">
    <w:name w:val="heading 1"/>
    <w:basedOn w:val="a"/>
    <w:next w:val="a"/>
    <w:link w:val="10"/>
    <w:uiPriority w:val="99"/>
    <w:qFormat/>
    <w:rsid w:val="00E25E26"/>
    <w:pPr>
      <w:keepNext/>
      <w:keepLines/>
      <w:spacing w:before="240"/>
      <w:outlineLvl w:val="0"/>
    </w:pPr>
    <w:rPr>
      <w:rFonts w:ascii="Calibri Light" w:eastAsia="Times New Roman" w:hAnsi="Calibri Light" w:cs="Times New Roman"/>
      <w:color w:val="2F5496"/>
      <w:sz w:val="32"/>
      <w:szCs w:val="32"/>
    </w:rPr>
  </w:style>
  <w:style w:type="paragraph" w:styleId="3">
    <w:name w:val="heading 3"/>
    <w:basedOn w:val="a"/>
    <w:link w:val="30"/>
    <w:uiPriority w:val="99"/>
    <w:qFormat/>
    <w:rsid w:val="00E25E26"/>
    <w:pPr>
      <w:widowControl w:val="0"/>
      <w:autoSpaceDE w:val="0"/>
      <w:autoSpaceDN w:val="0"/>
      <w:spacing w:before="99"/>
      <w:ind w:left="196"/>
      <w:outlineLvl w:val="2"/>
    </w:pPr>
    <w:rPr>
      <w:rFonts w:ascii="Arial" w:hAnsi="Arial" w:cs="Arial"/>
      <w:b w:val="0"/>
      <w:bCs/>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25E26"/>
    <w:rPr>
      <w:rFonts w:ascii="Calibri Light" w:hAnsi="Calibri Light"/>
      <w:color w:val="2F5496"/>
      <w:sz w:val="32"/>
    </w:rPr>
  </w:style>
  <w:style w:type="character" w:customStyle="1" w:styleId="30">
    <w:name w:val="Заголовок 3 Знак"/>
    <w:link w:val="3"/>
    <w:uiPriority w:val="99"/>
    <w:locked/>
    <w:rsid w:val="00E25E26"/>
    <w:rPr>
      <w:rFonts w:ascii="Arial" w:eastAsia="Times New Roman" w:hAnsi="Arial"/>
      <w:b/>
      <w:sz w:val="22"/>
      <w:lang w:val="en-US" w:eastAsia="x-none"/>
    </w:rPr>
  </w:style>
  <w:style w:type="paragraph" w:styleId="a3">
    <w:name w:val="Normal (Web)"/>
    <w:basedOn w:val="a"/>
    <w:uiPriority w:val="99"/>
    <w:semiHidden/>
    <w:rsid w:val="00E25E26"/>
    <w:pPr>
      <w:spacing w:before="100" w:beforeAutospacing="1" w:after="100" w:afterAutospacing="1"/>
    </w:pPr>
    <w:rPr>
      <w:rFonts w:ascii="Times New Roman" w:eastAsia="Times New Roman" w:hAnsi="Times New Roman" w:cs="Times New Roman"/>
      <w:lang w:eastAsia="ru-RU"/>
    </w:rPr>
  </w:style>
  <w:style w:type="paragraph" w:styleId="a4">
    <w:name w:val="List Paragraph"/>
    <w:basedOn w:val="a"/>
    <w:uiPriority w:val="99"/>
    <w:qFormat/>
    <w:rsid w:val="00F027C6"/>
    <w:pPr>
      <w:ind w:left="720"/>
      <w:contextualSpacing/>
    </w:pPr>
  </w:style>
  <w:style w:type="character" w:styleId="a5">
    <w:name w:val="Strong"/>
    <w:uiPriority w:val="22"/>
    <w:qFormat/>
    <w:rsid w:val="00733F7D"/>
    <w:rPr>
      <w:rFonts w:cs="Times New Roman"/>
      <w:b/>
    </w:rPr>
  </w:style>
  <w:style w:type="character" w:styleId="a6">
    <w:name w:val="Hyperlink"/>
    <w:uiPriority w:val="99"/>
    <w:semiHidden/>
    <w:rsid w:val="00733F7D"/>
    <w:rPr>
      <w:rFonts w:cs="Times New Roman"/>
      <w:color w:val="5D6E84"/>
      <w:u w:val="single"/>
    </w:rPr>
  </w:style>
  <w:style w:type="character" w:styleId="a7">
    <w:name w:val="annotation reference"/>
    <w:uiPriority w:val="99"/>
    <w:semiHidden/>
    <w:unhideWhenUsed/>
    <w:locked/>
    <w:rsid w:val="00B70B2B"/>
    <w:rPr>
      <w:sz w:val="16"/>
      <w:szCs w:val="16"/>
    </w:rPr>
  </w:style>
  <w:style w:type="paragraph" w:styleId="a8">
    <w:name w:val="annotation text"/>
    <w:basedOn w:val="a"/>
    <w:link w:val="a9"/>
    <w:uiPriority w:val="99"/>
    <w:semiHidden/>
    <w:unhideWhenUsed/>
    <w:locked/>
    <w:rsid w:val="00B70B2B"/>
    <w:rPr>
      <w:sz w:val="20"/>
      <w:szCs w:val="20"/>
    </w:rPr>
  </w:style>
  <w:style w:type="character" w:customStyle="1" w:styleId="a9">
    <w:name w:val="Текст примечания Знак"/>
    <w:link w:val="a8"/>
    <w:uiPriority w:val="99"/>
    <w:semiHidden/>
    <w:rsid w:val="00B70B2B"/>
    <w:rPr>
      <w:b/>
      <w:color w:val="121212"/>
      <w:sz w:val="20"/>
      <w:szCs w:val="20"/>
      <w:lang w:eastAsia="en-US"/>
    </w:rPr>
  </w:style>
  <w:style w:type="paragraph" w:styleId="aa">
    <w:name w:val="annotation subject"/>
    <w:basedOn w:val="a8"/>
    <w:next w:val="a8"/>
    <w:link w:val="ab"/>
    <w:uiPriority w:val="99"/>
    <w:semiHidden/>
    <w:unhideWhenUsed/>
    <w:locked/>
    <w:rsid w:val="00B70B2B"/>
    <w:rPr>
      <w:bCs/>
    </w:rPr>
  </w:style>
  <w:style w:type="character" w:customStyle="1" w:styleId="ab">
    <w:name w:val="Тема примечания Знак"/>
    <w:link w:val="aa"/>
    <w:uiPriority w:val="99"/>
    <w:semiHidden/>
    <w:rsid w:val="00B70B2B"/>
    <w:rPr>
      <w:b/>
      <w:bCs/>
      <w:color w:val="121212"/>
      <w:sz w:val="20"/>
      <w:szCs w:val="20"/>
      <w:lang w:eastAsia="en-US"/>
    </w:rPr>
  </w:style>
  <w:style w:type="paragraph" w:styleId="ac">
    <w:name w:val="Balloon Text"/>
    <w:basedOn w:val="a"/>
    <w:link w:val="ad"/>
    <w:uiPriority w:val="99"/>
    <w:semiHidden/>
    <w:unhideWhenUsed/>
    <w:locked/>
    <w:rsid w:val="00B70B2B"/>
    <w:rPr>
      <w:rFonts w:ascii="Segoe UI" w:hAnsi="Segoe UI" w:cs="Segoe UI"/>
      <w:sz w:val="18"/>
      <w:szCs w:val="18"/>
    </w:rPr>
  </w:style>
  <w:style w:type="character" w:customStyle="1" w:styleId="ad">
    <w:name w:val="Текст выноски Знак"/>
    <w:link w:val="ac"/>
    <w:uiPriority w:val="99"/>
    <w:semiHidden/>
    <w:rsid w:val="00B70B2B"/>
    <w:rPr>
      <w:rFonts w:ascii="Segoe UI" w:hAnsi="Segoe UI" w:cs="Segoe UI"/>
      <w:b/>
      <w:color w:val="121212"/>
      <w:sz w:val="18"/>
      <w:szCs w:val="18"/>
      <w:lang w:eastAsia="en-US"/>
    </w:rPr>
  </w:style>
  <w:style w:type="character" w:customStyle="1" w:styleId="11">
    <w:name w:val="Неразрешенное упоминание1"/>
    <w:uiPriority w:val="99"/>
    <w:semiHidden/>
    <w:unhideWhenUsed/>
    <w:rsid w:val="00B70B2B"/>
    <w:rPr>
      <w:color w:val="808080"/>
      <w:shd w:val="clear" w:color="auto" w:fill="E6E6E6"/>
    </w:rPr>
  </w:style>
  <w:style w:type="paragraph" w:styleId="31">
    <w:name w:val="Body Text 3"/>
    <w:basedOn w:val="a"/>
    <w:link w:val="32"/>
    <w:locked/>
    <w:rsid w:val="004C3AD2"/>
    <w:rPr>
      <w:rFonts w:ascii="Times New Roman" w:eastAsia="Times New Roman" w:hAnsi="Times New Roman" w:cs="Times New Roman"/>
      <w:bCs/>
      <w:color w:val="auto"/>
      <w:lang w:eastAsia="ru-RU"/>
    </w:rPr>
  </w:style>
  <w:style w:type="character" w:customStyle="1" w:styleId="32">
    <w:name w:val="Основной текст 3 Знак"/>
    <w:basedOn w:val="a0"/>
    <w:link w:val="31"/>
    <w:rsid w:val="004C3AD2"/>
    <w:rPr>
      <w:rFonts w:ascii="Times New Roman" w:eastAsia="Times New Roman" w:hAnsi="Times New Roman" w:cs="Times New Roman"/>
      <w:b/>
      <w:bCs/>
      <w:sz w:val="24"/>
      <w:szCs w:val="24"/>
    </w:rPr>
  </w:style>
  <w:style w:type="paragraph" w:styleId="ae">
    <w:name w:val="No Spacing"/>
    <w:qFormat/>
    <w:rsid w:val="004C3A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48765">
      <w:marLeft w:val="0"/>
      <w:marRight w:val="0"/>
      <w:marTop w:val="0"/>
      <w:marBottom w:val="0"/>
      <w:divBdr>
        <w:top w:val="none" w:sz="0" w:space="0" w:color="auto"/>
        <w:left w:val="none" w:sz="0" w:space="0" w:color="auto"/>
        <w:bottom w:val="none" w:sz="0" w:space="0" w:color="auto"/>
        <w:right w:val="none" w:sz="0" w:space="0" w:color="auto"/>
      </w:divBdr>
    </w:div>
    <w:div w:id="1892417931">
      <w:bodyDiv w:val="1"/>
      <w:marLeft w:val="0"/>
      <w:marRight w:val="0"/>
      <w:marTop w:val="0"/>
      <w:marBottom w:val="0"/>
      <w:divBdr>
        <w:top w:val="none" w:sz="0" w:space="0" w:color="auto"/>
        <w:left w:val="none" w:sz="0" w:space="0" w:color="auto"/>
        <w:bottom w:val="none" w:sz="0" w:space="0" w:color="auto"/>
        <w:right w:val="none" w:sz="0" w:space="0" w:color="auto"/>
      </w:divBdr>
      <w:divsChild>
        <w:div w:id="531383508">
          <w:marLeft w:val="0"/>
          <w:marRight w:val="0"/>
          <w:marTop w:val="0"/>
          <w:marBottom w:val="0"/>
          <w:divBdr>
            <w:top w:val="none" w:sz="0" w:space="0" w:color="auto"/>
            <w:left w:val="none" w:sz="0" w:space="0" w:color="auto"/>
            <w:bottom w:val="none" w:sz="0" w:space="0" w:color="auto"/>
            <w:right w:val="none" w:sz="0" w:space="0" w:color="auto"/>
          </w:divBdr>
        </w:div>
        <w:div w:id="34972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1097</Words>
  <Characters>9500</Characters>
  <Application>Microsoft Office Word</Application>
  <DocSecurity>0</DocSecurity>
  <Lines>79</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Учебный Центр</dc:creator>
  <cp:keywords/>
  <dc:description/>
  <cp:lastModifiedBy>Учебный Центр</cp:lastModifiedBy>
  <cp:revision>9</cp:revision>
  <dcterms:created xsi:type="dcterms:W3CDTF">2024-01-26T12:17:00Z</dcterms:created>
  <dcterms:modified xsi:type="dcterms:W3CDTF">2025-12-02T11:35:00Z</dcterms:modified>
</cp:coreProperties>
</file>