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A00" w:rsidRDefault="00566A00" w:rsidP="00566A00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lang w:eastAsia="ru-RU" w:bidi="he-IL"/>
        </w:rPr>
      </w:pPr>
      <w:r>
        <w:rPr>
          <w:noProof/>
        </w:rPr>
        <w:drawing>
          <wp:inline distT="0" distB="0" distL="0" distR="0" wp14:anchorId="39D73900" wp14:editId="2A921D23">
            <wp:extent cx="2217761" cy="626091"/>
            <wp:effectExtent l="0" t="0" r="0" b="3175"/>
            <wp:docPr id="95681992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19924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04" cy="63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A00" w:rsidRPr="00972A08" w:rsidRDefault="00566A00" w:rsidP="00972A08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 w:bidi="he-IL"/>
        </w:rPr>
      </w:pPr>
      <w:r w:rsidRPr="00972A08">
        <w:rPr>
          <w:rFonts w:ascii="Arial" w:eastAsia="Times New Roman" w:hAnsi="Arial" w:cs="Arial"/>
          <w:b/>
          <w:bCs/>
          <w:sz w:val="28"/>
          <w:szCs w:val="28"/>
          <w:lang w:eastAsia="ru-RU" w:bidi="he-IL"/>
        </w:rPr>
        <w:t>Семинар «Внешнеэкономическая деятельность в России в 2025 году»</w:t>
      </w:r>
    </w:p>
    <w:p w:rsidR="00566A00" w:rsidRPr="00972A08" w:rsidRDefault="00566A00" w:rsidP="00972A08">
      <w:pPr>
        <w:shd w:val="clear" w:color="auto" w:fill="FFFFFF"/>
        <w:spacing w:after="0"/>
        <w:jc w:val="center"/>
        <w:rPr>
          <w:rFonts w:ascii="Arial" w:hAnsi="Arial" w:cs="Arial"/>
          <w:sz w:val="28"/>
          <w:szCs w:val="28"/>
        </w:rPr>
      </w:pPr>
      <w:r w:rsidRPr="00972A08">
        <w:rPr>
          <w:rFonts w:ascii="Arial" w:hAnsi="Arial" w:cs="Arial"/>
          <w:b/>
          <w:sz w:val="28"/>
          <w:szCs w:val="28"/>
        </w:rPr>
        <w:t>Дата проведения:</w:t>
      </w:r>
      <w:r w:rsidRPr="00972A08">
        <w:rPr>
          <w:rFonts w:ascii="Arial" w:hAnsi="Arial" w:cs="Arial"/>
          <w:sz w:val="28"/>
          <w:szCs w:val="28"/>
        </w:rPr>
        <w:t xml:space="preserve"> </w:t>
      </w:r>
      <w:r w:rsidRPr="00972A08">
        <w:rPr>
          <w:rFonts w:ascii="Arial" w:hAnsi="Arial" w:cs="Arial"/>
          <w:sz w:val="28"/>
          <w:szCs w:val="28"/>
        </w:rPr>
        <w:t>05</w:t>
      </w:r>
      <w:r w:rsidRPr="00972A08">
        <w:rPr>
          <w:rFonts w:ascii="Arial" w:hAnsi="Arial" w:cs="Arial"/>
          <w:sz w:val="28"/>
          <w:szCs w:val="28"/>
        </w:rPr>
        <w:t xml:space="preserve"> декабря 2025 г.</w:t>
      </w:r>
    </w:p>
    <w:p w:rsidR="00566A00" w:rsidRPr="00972A08" w:rsidRDefault="00566A00" w:rsidP="00972A08">
      <w:pPr>
        <w:shd w:val="clear" w:color="auto" w:fill="FFFFFF"/>
        <w:spacing w:after="0"/>
        <w:jc w:val="center"/>
        <w:rPr>
          <w:rFonts w:ascii="Arial" w:hAnsi="Arial" w:cs="Arial"/>
          <w:sz w:val="28"/>
          <w:szCs w:val="28"/>
        </w:rPr>
      </w:pPr>
      <w:r w:rsidRPr="00972A08">
        <w:rPr>
          <w:rFonts w:ascii="Arial" w:hAnsi="Arial" w:cs="Arial"/>
          <w:b/>
          <w:sz w:val="28"/>
          <w:szCs w:val="28"/>
        </w:rPr>
        <w:t>Время проведения</w:t>
      </w:r>
      <w:r w:rsidRPr="00972A08">
        <w:rPr>
          <w:rFonts w:ascii="Arial" w:hAnsi="Arial" w:cs="Arial"/>
          <w:sz w:val="28"/>
          <w:szCs w:val="28"/>
        </w:rPr>
        <w:t>: с 09.00 до 16.30</w:t>
      </w:r>
    </w:p>
    <w:p w:rsidR="00566A00" w:rsidRPr="00972A08" w:rsidRDefault="00566A00" w:rsidP="00972A08">
      <w:pPr>
        <w:shd w:val="clear" w:color="auto" w:fill="FFFFFF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72A08">
        <w:rPr>
          <w:rFonts w:ascii="Arial" w:hAnsi="Arial" w:cs="Arial"/>
          <w:b/>
          <w:sz w:val="28"/>
          <w:szCs w:val="28"/>
        </w:rPr>
        <w:t>Формат проведения</w:t>
      </w:r>
      <w:r w:rsidRPr="00972A08">
        <w:rPr>
          <w:rFonts w:ascii="Arial" w:hAnsi="Arial" w:cs="Arial"/>
          <w:sz w:val="28"/>
          <w:szCs w:val="28"/>
        </w:rPr>
        <w:t>: онлайн</w:t>
      </w:r>
    </w:p>
    <w:p w:rsidR="00566A00" w:rsidRDefault="00566A00" w:rsidP="00B827C8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lang w:eastAsia="ru-RU" w:bidi="he-IL"/>
        </w:rPr>
      </w:pPr>
    </w:p>
    <w:p w:rsidR="00250047" w:rsidRPr="00566A00" w:rsidRDefault="00250047" w:rsidP="00B827C8">
      <w:pPr>
        <w:spacing w:before="100" w:beforeAutospacing="1" w:after="100" w:afterAutospacing="1" w:line="276" w:lineRule="auto"/>
        <w:rPr>
          <w:rFonts w:ascii="Arial" w:eastAsia="Times New Roman" w:hAnsi="Arial" w:cs="Arial"/>
          <w:i/>
          <w:lang w:eastAsia="ru-RU" w:bidi="he-IL"/>
        </w:rPr>
      </w:pPr>
      <w:r w:rsidRPr="00566A00">
        <w:rPr>
          <w:rFonts w:ascii="Arial" w:eastAsia="Times New Roman" w:hAnsi="Arial" w:cs="Arial"/>
          <w:i/>
          <w:lang w:eastAsia="ru-RU" w:bidi="he-IL"/>
        </w:rPr>
        <w:t>Программа рассчитана на специалистов, работающих в сфере ВЭД, логистики, внешней торговли и таможенного регулирования.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4"/>
        <w:gridCol w:w="149"/>
      </w:tblGrid>
      <w:tr w:rsidR="00143E53" w:rsidRPr="00B827C8" w:rsidTr="00250047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3E53" w:rsidRPr="00B827C8" w:rsidRDefault="00143E53" w:rsidP="00B827C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ru-RU" w:bidi="he-IL"/>
              </w:rPr>
            </w:pPr>
          </w:p>
        </w:tc>
      </w:tr>
      <w:tr w:rsidR="00143E53" w:rsidRPr="00B827C8" w:rsidTr="002500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3E53" w:rsidRPr="00566A00" w:rsidRDefault="00143E53" w:rsidP="00566A00">
            <w:p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b/>
                <w:bCs/>
                <w:lang w:eastAsia="ru-RU" w:bidi="he-IL"/>
              </w:rPr>
              <w:t>Открытие семинара. Введение в тему.</w:t>
            </w:r>
            <w:r w:rsidRPr="00566A00">
              <w:rPr>
                <w:rFonts w:ascii="Arial" w:eastAsia="Times New Roman" w:hAnsi="Arial" w:cs="Arial"/>
                <w:lang w:eastAsia="ru-RU" w:bidi="he-IL"/>
              </w:rPr>
              <w:t xml:space="preserve"> Обзор целей, структуры и ожиданий.</w:t>
            </w:r>
          </w:p>
          <w:p w:rsidR="00913504" w:rsidRPr="00566A00" w:rsidRDefault="00913504" w:rsidP="00566A00">
            <w:p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</w:tc>
      </w:tr>
      <w:tr w:rsidR="00143E53" w:rsidRPr="00B827C8" w:rsidTr="002500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52AE" w:rsidRPr="00566A00" w:rsidRDefault="00143E53" w:rsidP="00566A0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b/>
                <w:bCs/>
                <w:lang w:eastAsia="ru-RU" w:bidi="he-IL"/>
              </w:rPr>
              <w:t>Общие тренды ВЭД России в 2025 году</w:t>
            </w:r>
            <w:r w:rsidR="00913504" w:rsidRPr="00566A00">
              <w:rPr>
                <w:rFonts w:ascii="Arial" w:eastAsia="Times New Roman" w:hAnsi="Arial" w:cs="Arial"/>
                <w:b/>
                <w:bCs/>
                <w:lang w:eastAsia="ru-RU" w:bidi="he-IL"/>
              </w:rPr>
              <w:t>.</w:t>
            </w:r>
            <w:r w:rsidRPr="00566A00">
              <w:rPr>
                <w:rFonts w:ascii="Arial" w:eastAsia="Times New Roman" w:hAnsi="Arial" w:cs="Arial"/>
                <w:lang w:eastAsia="ru-RU" w:bidi="he-IL"/>
              </w:rPr>
              <w:t xml:space="preserve">  </w:t>
            </w:r>
          </w:p>
          <w:p w:rsidR="00913504" w:rsidRPr="00566A00" w:rsidRDefault="00143E53" w:rsidP="00566A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 xml:space="preserve">Геополитика, санкции, новая логистика </w:t>
            </w:r>
          </w:p>
          <w:p w:rsidR="00F752AE" w:rsidRPr="00566A00" w:rsidRDefault="00143E53" w:rsidP="00566A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Основные внешнеторговые партнёры</w:t>
            </w:r>
            <w:r w:rsidR="00913504" w:rsidRPr="00566A00">
              <w:rPr>
                <w:rFonts w:ascii="Arial" w:eastAsia="Times New Roman" w:hAnsi="Arial" w:cs="Arial"/>
                <w:lang w:eastAsia="ru-RU" w:bidi="he-IL"/>
              </w:rPr>
              <w:t xml:space="preserve">. </w:t>
            </w:r>
          </w:p>
          <w:p w:rsidR="00143E53" w:rsidRPr="00566A00" w:rsidRDefault="00143E53" w:rsidP="00566A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Динамика импорта и экспорта</w:t>
            </w:r>
          </w:p>
        </w:tc>
      </w:tr>
      <w:tr w:rsidR="00143E53" w:rsidRPr="00B827C8" w:rsidTr="002500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13504" w:rsidRPr="00566A00" w:rsidRDefault="00913504" w:rsidP="00566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 w:bidi="he-IL"/>
              </w:rPr>
            </w:pPr>
          </w:p>
          <w:p w:rsidR="00240990" w:rsidRPr="00566A00" w:rsidRDefault="00143E53" w:rsidP="00566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b/>
                <w:bCs/>
                <w:lang w:eastAsia="ru-RU" w:bidi="he-IL"/>
              </w:rPr>
              <w:t xml:space="preserve">2. </w:t>
            </w:r>
            <w:r w:rsidR="00F752AE" w:rsidRPr="00566A00">
              <w:rPr>
                <w:rFonts w:ascii="Arial" w:eastAsia="Times New Roman" w:hAnsi="Arial" w:cs="Arial"/>
                <w:b/>
                <w:bCs/>
                <w:lang w:eastAsia="ru-RU" w:bidi="he-IL"/>
              </w:rPr>
              <w:t xml:space="preserve">Таможенное регулирование в 2025 году: изменения и практика применения </w:t>
            </w:r>
          </w:p>
          <w:p w:rsidR="00F752AE" w:rsidRPr="00566A00" w:rsidRDefault="00F752AE" w:rsidP="00566A0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Изменения в Таможенном законодательстве РФ</w:t>
            </w:r>
          </w:p>
          <w:p w:rsidR="00F752AE" w:rsidRPr="00566A00" w:rsidRDefault="00F752AE" w:rsidP="00566A0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Актуальные сложности: корректировка таможенной стоимости, классификация, сертификация</w:t>
            </w:r>
          </w:p>
        </w:tc>
      </w:tr>
      <w:tr w:rsidR="00143E53" w:rsidRPr="00B827C8" w:rsidTr="002500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3E53" w:rsidRPr="00566A00" w:rsidRDefault="00143E53" w:rsidP="00566A00">
            <w:p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</w:tc>
      </w:tr>
      <w:tr w:rsidR="00143E53" w:rsidRPr="00B827C8" w:rsidTr="002500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827C8" w:rsidRPr="00566A00" w:rsidRDefault="00B827C8" w:rsidP="00566A00">
            <w:pPr>
              <w:spacing w:after="0" w:line="240" w:lineRule="auto"/>
              <w:rPr>
                <w:rFonts w:ascii="Arial" w:hAnsi="Arial" w:cs="Arial"/>
              </w:rPr>
            </w:pPr>
            <w:r w:rsidRPr="00566A00">
              <w:rPr>
                <w:rFonts w:ascii="Arial" w:eastAsia="Times New Roman" w:hAnsi="Arial" w:cs="Arial"/>
                <w:b/>
                <w:bCs/>
                <w:lang w:eastAsia="ru-RU" w:bidi="he-IL"/>
              </w:rPr>
              <w:t xml:space="preserve">3. </w:t>
            </w:r>
            <w:r w:rsidRPr="00566A00">
              <w:rPr>
                <w:rFonts w:ascii="Arial" w:hAnsi="Arial" w:cs="Arial"/>
                <w:b/>
                <w:bCs/>
              </w:rPr>
              <w:t>Практические аспекты ведения ВЭД в новых условиях</w:t>
            </w:r>
            <w:r w:rsidRPr="00566A00">
              <w:rPr>
                <w:rFonts w:ascii="Arial" w:hAnsi="Arial" w:cs="Arial"/>
              </w:rPr>
              <w:t xml:space="preserve"> </w:t>
            </w:r>
          </w:p>
          <w:p w:rsidR="00F752AE" w:rsidRPr="00566A00" w:rsidRDefault="00F752AE" w:rsidP="00566A0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Р</w:t>
            </w:r>
            <w:r w:rsidR="00143E53" w:rsidRPr="00566A00">
              <w:rPr>
                <w:rFonts w:ascii="Arial" w:eastAsia="Times New Roman" w:hAnsi="Arial" w:cs="Arial"/>
                <w:lang w:eastAsia="ru-RU" w:bidi="he-IL"/>
              </w:rPr>
              <w:t>абота с "дружественными странами"</w:t>
            </w:r>
          </w:p>
          <w:p w:rsidR="00B827C8" w:rsidRPr="00566A00" w:rsidRDefault="00B827C8" w:rsidP="00566A00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Практика выбора контрагентов и риски внешнеторговых контрактов</w:t>
            </w:r>
          </w:p>
          <w:p w:rsidR="00B827C8" w:rsidRPr="00566A00" w:rsidRDefault="00B827C8" w:rsidP="00566A00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Контроль происхождения товаров и меры защиты национального рынка</w:t>
            </w:r>
          </w:p>
          <w:p w:rsidR="00B827C8" w:rsidRPr="00566A00" w:rsidRDefault="00B827C8" w:rsidP="00566A00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Параллельный импорт: текущие правила</w:t>
            </w:r>
          </w:p>
          <w:p w:rsidR="00B827C8" w:rsidRPr="00566A00" w:rsidRDefault="00B827C8" w:rsidP="00566A00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Сертификация, декларирование, соблюдение техрегламентов ЕАЭС</w:t>
            </w:r>
          </w:p>
          <w:p w:rsidR="00B827C8" w:rsidRPr="00566A00" w:rsidRDefault="00B827C8" w:rsidP="00566A00">
            <w:pPr>
              <w:pStyle w:val="a6"/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  <w:p w:rsidR="00F752AE" w:rsidRPr="00566A00" w:rsidRDefault="00F752AE" w:rsidP="00566A0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b/>
                <w:bCs/>
                <w:lang w:eastAsia="ru-RU" w:bidi="he-IL"/>
              </w:rPr>
              <w:t>Логистика и маршруты доста</w:t>
            </w:r>
            <w:r w:rsidR="00B827C8" w:rsidRPr="00566A00">
              <w:rPr>
                <w:rFonts w:ascii="Arial" w:eastAsia="Times New Roman" w:hAnsi="Arial" w:cs="Arial"/>
                <w:b/>
                <w:bCs/>
                <w:lang w:eastAsia="ru-RU" w:bidi="he-IL"/>
              </w:rPr>
              <w:t>вки грузов в условиях 2025 года</w:t>
            </w:r>
          </w:p>
          <w:p w:rsidR="00B827C8" w:rsidRPr="00566A00" w:rsidRDefault="00B827C8" w:rsidP="00566A00">
            <w:pPr>
              <w:pStyle w:val="a6"/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  <w:p w:rsidR="00F752AE" w:rsidRPr="00566A00" w:rsidRDefault="00F752AE" w:rsidP="00566A0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Реконфигурация логистических маршрутов: обход традиционных путей</w:t>
            </w:r>
          </w:p>
          <w:p w:rsidR="00F752AE" w:rsidRPr="00566A00" w:rsidRDefault="00F752AE" w:rsidP="00566A0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Развитие транспортных коридоров: Севморпуть, «Север–Юг», Китай–Центральная Азия–Россия</w:t>
            </w:r>
          </w:p>
          <w:p w:rsidR="00F752AE" w:rsidRPr="00566A00" w:rsidRDefault="00F752AE" w:rsidP="00566A0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>Роль портов и ж/д маршрутов, включая альтернативные (через Иран, Турцию, Казахстан)</w:t>
            </w:r>
          </w:p>
          <w:p w:rsidR="00F752AE" w:rsidRPr="00566A00" w:rsidRDefault="00F752AE" w:rsidP="00566A0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566A00">
              <w:rPr>
                <w:rFonts w:ascii="Arial" w:eastAsia="Times New Roman" w:hAnsi="Arial" w:cs="Arial"/>
                <w:lang w:eastAsia="ru-RU" w:bidi="he-IL"/>
              </w:rPr>
              <w:t xml:space="preserve">Участие новых стран в цепочках поставок, транзит через третьи страны </w:t>
            </w:r>
          </w:p>
          <w:p w:rsidR="00F752AE" w:rsidRPr="00566A00" w:rsidRDefault="00F752AE" w:rsidP="00566A00">
            <w:pPr>
              <w:spacing w:after="0" w:line="240" w:lineRule="auto"/>
              <w:ind w:left="-2880"/>
              <w:rPr>
                <w:rFonts w:ascii="Arial" w:eastAsia="Times New Roman" w:hAnsi="Arial" w:cs="Arial"/>
                <w:lang w:eastAsia="ru-RU" w:bidi="he-IL"/>
              </w:rPr>
            </w:pPr>
          </w:p>
          <w:p w:rsidR="00913504" w:rsidRPr="00566A00" w:rsidRDefault="00913504" w:rsidP="00566A00">
            <w:p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</w:tc>
      </w:tr>
      <w:tr w:rsidR="00143E53" w:rsidRPr="00972A08" w:rsidTr="002500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43E53" w:rsidRDefault="00143E53" w:rsidP="0056728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972A08">
              <w:rPr>
                <w:rFonts w:ascii="Arial" w:eastAsia="Times New Roman" w:hAnsi="Arial" w:cs="Arial"/>
                <w:b/>
                <w:bCs/>
                <w:lang w:eastAsia="ru-RU" w:bidi="he-IL"/>
              </w:rPr>
              <w:t>Практическая часть / Кейс-дискуссия</w:t>
            </w:r>
            <w:r w:rsidRPr="00972A08">
              <w:rPr>
                <w:rFonts w:ascii="Arial" w:eastAsia="Times New Roman" w:hAnsi="Arial" w:cs="Arial"/>
                <w:lang w:eastAsia="ru-RU" w:bidi="he-IL"/>
              </w:rPr>
              <w:t xml:space="preserve"> Разбор типичной внешнеторговой сделки с учётом новых </w:t>
            </w:r>
            <w:r w:rsidR="00913504" w:rsidRPr="00972A08">
              <w:rPr>
                <w:rFonts w:ascii="Arial" w:eastAsia="Times New Roman" w:hAnsi="Arial" w:cs="Arial"/>
                <w:lang w:eastAsia="ru-RU" w:bidi="he-IL"/>
              </w:rPr>
              <w:t xml:space="preserve">реалий. </w:t>
            </w:r>
            <w:r w:rsidRPr="00972A08">
              <w:rPr>
                <w:rFonts w:ascii="Arial" w:eastAsia="Times New Roman" w:hAnsi="Arial" w:cs="Arial"/>
                <w:lang w:eastAsia="ru-RU" w:bidi="he-IL"/>
              </w:rPr>
              <w:t>Ошибки, риски, практические советы</w:t>
            </w:r>
            <w:r w:rsidR="00913504" w:rsidRPr="00972A08">
              <w:rPr>
                <w:rFonts w:ascii="Arial" w:eastAsia="Times New Roman" w:hAnsi="Arial" w:cs="Arial"/>
                <w:lang w:eastAsia="ru-RU" w:bidi="he-IL"/>
              </w:rPr>
              <w:t>.</w:t>
            </w:r>
          </w:p>
          <w:p w:rsidR="00972A08" w:rsidRPr="00972A08" w:rsidRDefault="00972A08" w:rsidP="0056728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972A08">
              <w:rPr>
                <w:rFonts w:ascii="Arial" w:eastAsia="Times New Roman" w:hAnsi="Arial" w:cs="Arial"/>
                <w:b/>
                <w:bCs/>
                <w:lang w:eastAsia="ru-RU" w:bidi="he-IL"/>
              </w:rPr>
              <w:t>Завершение семинара</w:t>
            </w:r>
            <w:r w:rsidRPr="00972A08">
              <w:rPr>
                <w:rFonts w:ascii="Arial" w:eastAsia="Times New Roman" w:hAnsi="Arial" w:cs="Arial"/>
                <w:lang w:eastAsia="ru-RU" w:bidi="he-IL"/>
              </w:rPr>
              <w:t xml:space="preserve"> Подведение итогов, ответы на вопросы, раздача материалов</w:t>
            </w:r>
          </w:p>
          <w:p w:rsidR="00567286" w:rsidRPr="00972A08" w:rsidRDefault="00567286" w:rsidP="00567286">
            <w:p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  <w:p w:rsidR="00972A08" w:rsidRDefault="00972A08" w:rsidP="005672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2A08" w:rsidRDefault="00972A08" w:rsidP="005672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2A08" w:rsidRDefault="00972A08" w:rsidP="005672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2A08" w:rsidRDefault="00972A08" w:rsidP="005672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2A08" w:rsidRDefault="00972A08" w:rsidP="005672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2A08" w:rsidRDefault="00972A08" w:rsidP="005672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72A08" w:rsidRDefault="00972A08" w:rsidP="005672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67286" w:rsidRPr="00972A08" w:rsidRDefault="00567286" w:rsidP="005672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2A08">
              <w:rPr>
                <w:rFonts w:ascii="Arial" w:hAnsi="Arial" w:cs="Arial"/>
                <w:b/>
              </w:rPr>
              <w:lastRenderedPageBreak/>
              <w:t xml:space="preserve">Семинар проводит:   </w:t>
            </w: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  <w:b/>
              </w:rPr>
              <w:t>Морозова Ольга Александровна</w:t>
            </w:r>
            <w:r w:rsidRPr="00972A08">
              <w:rPr>
                <w:rFonts w:ascii="Arial" w:hAnsi="Arial" w:cs="Arial"/>
              </w:rPr>
              <w:t>- Бизнес-тренер, Профессионал в области внешнеэкономической деятельности компании. Таможенный брокер. Специалист по организации оптово-розничной торговли. Консультант по международным грузоперевозкам, ВЭД и управлению запасами. Проведено более 400 проведенных практических семинаров в области ВЭД</w:t>
            </w: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72A08">
              <w:rPr>
                <w:rFonts w:ascii="Arial" w:hAnsi="Arial" w:cs="Arial"/>
                <w:b/>
              </w:rPr>
              <w:t>Сфера профессиональных интересов:</w:t>
            </w:r>
          </w:p>
          <w:p w:rsidR="00567286" w:rsidRPr="00972A08" w:rsidRDefault="00567286" w:rsidP="00567286">
            <w:pPr>
              <w:numPr>
                <w:ilvl w:val="0"/>
                <w:numId w:val="19"/>
              </w:numPr>
              <w:spacing w:after="0" w:line="240" w:lineRule="auto"/>
              <w:ind w:hanging="436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организация внешнеэкономической деятельности компании</w:t>
            </w:r>
          </w:p>
          <w:p w:rsidR="00567286" w:rsidRPr="00972A08" w:rsidRDefault="00567286" w:rsidP="00567286">
            <w:pPr>
              <w:numPr>
                <w:ilvl w:val="0"/>
                <w:numId w:val="19"/>
              </w:numPr>
              <w:spacing w:after="0" w:line="240" w:lineRule="auto"/>
              <w:ind w:hanging="436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управление большими грузопотоками (700 контейнеров/трейлеров в месяц)</w:t>
            </w:r>
          </w:p>
          <w:p w:rsidR="00567286" w:rsidRPr="00972A08" w:rsidRDefault="00567286" w:rsidP="00567286">
            <w:pPr>
              <w:numPr>
                <w:ilvl w:val="0"/>
                <w:numId w:val="19"/>
              </w:numPr>
              <w:spacing w:after="0" w:line="240" w:lineRule="auto"/>
              <w:ind w:hanging="436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таможенное оформление в качестве таможенного брокера</w:t>
            </w:r>
          </w:p>
          <w:p w:rsidR="00567286" w:rsidRPr="00972A08" w:rsidRDefault="00567286" w:rsidP="00567286">
            <w:pPr>
              <w:numPr>
                <w:ilvl w:val="0"/>
                <w:numId w:val="19"/>
              </w:numPr>
              <w:spacing w:after="0" w:line="240" w:lineRule="auto"/>
              <w:ind w:hanging="436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консалтинг в сфере ВЭД и международной логистики</w:t>
            </w:r>
          </w:p>
          <w:p w:rsidR="00567286" w:rsidRPr="00972A08" w:rsidRDefault="00567286" w:rsidP="00567286">
            <w:pPr>
              <w:numPr>
                <w:ilvl w:val="0"/>
                <w:numId w:val="19"/>
              </w:numPr>
              <w:spacing w:after="0" w:line="240" w:lineRule="auto"/>
              <w:ind w:hanging="436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организация отдела таможенного оформления «с нуля»</w:t>
            </w:r>
          </w:p>
          <w:p w:rsidR="00567286" w:rsidRPr="00972A08" w:rsidRDefault="00567286" w:rsidP="00567286">
            <w:pPr>
              <w:numPr>
                <w:ilvl w:val="0"/>
                <w:numId w:val="19"/>
              </w:numPr>
              <w:spacing w:after="0" w:line="240" w:lineRule="auto"/>
              <w:ind w:hanging="436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проведение тренингов и курсов по ВЭД, Таможенному делу, Логистике, Закупкам и Управлению Запасами</w:t>
            </w:r>
          </w:p>
          <w:p w:rsidR="00567286" w:rsidRPr="00972A08" w:rsidRDefault="00567286" w:rsidP="00567286">
            <w:pPr>
              <w:spacing w:after="0"/>
              <w:rPr>
                <w:rFonts w:ascii="Arial" w:hAnsi="Arial" w:cs="Arial"/>
                <w:b/>
              </w:rPr>
            </w:pPr>
            <w:r w:rsidRPr="00972A08">
              <w:rPr>
                <w:rFonts w:ascii="Arial" w:hAnsi="Arial" w:cs="Arial"/>
                <w:b/>
              </w:rPr>
              <w:t>Практическая деятельность:</w:t>
            </w:r>
          </w:p>
          <w:p w:rsidR="00567286" w:rsidRPr="00972A08" w:rsidRDefault="00567286" w:rsidP="0056728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972A08">
              <w:rPr>
                <w:rFonts w:ascii="Arial" w:hAnsi="Arial" w:cs="Arial"/>
              </w:rPr>
              <w:t>2013 - наст. время – преподаватель в компаниях «Европейский институт образования и рекрутинга» и «Русская школа управления»</w:t>
            </w:r>
          </w:p>
          <w:p w:rsidR="00567286" w:rsidRPr="00972A08" w:rsidRDefault="00567286" w:rsidP="00567286">
            <w:pPr>
              <w:spacing w:after="0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2010 – 2013 – директор по ВЭД, инвестиционный холдинг «Энергия»</w:t>
            </w:r>
          </w:p>
          <w:p w:rsidR="00567286" w:rsidRPr="00972A08" w:rsidRDefault="00567286" w:rsidP="00567286">
            <w:pPr>
              <w:spacing w:after="0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2008 - 2010 – директор по внешней логистике, ООО «Лаверна»</w:t>
            </w:r>
          </w:p>
          <w:p w:rsidR="00567286" w:rsidRPr="00972A08" w:rsidRDefault="00567286" w:rsidP="00567286">
            <w:pPr>
              <w:spacing w:after="0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2003 - 2008 – начальник отдела таможенного оформления, ООО «Мобиле» (Таможенный брокер, транспортная компания)</w:t>
            </w: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2001- 2002 – начальник таможенного отдела, АОЗТ «Юта»</w:t>
            </w: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72A08">
              <w:rPr>
                <w:rFonts w:ascii="Arial" w:hAnsi="Arial" w:cs="Arial"/>
                <w:b/>
              </w:rPr>
              <w:t>Образование, повышение квалификации:</w:t>
            </w: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2006 – Курсы специалиста по таможенному оформлению, Таможенная Академия им. Бабкова, СПб</w:t>
            </w: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2002 – Курсы «Внешнеэкономическая деятельность фирмы и способы ее финансирования. Правовые и экономические аспекты», Международный Банковский Институт, СПб</w:t>
            </w: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1997- 2000 – второе высшее образование по специальности «Филолог. Переводчик. Преподаватель по специальности «Филология», Санкт-Петербургский Государственный Университет</w:t>
            </w:r>
          </w:p>
          <w:p w:rsidR="00567286" w:rsidRPr="00972A08" w:rsidRDefault="00567286" w:rsidP="005672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1982 - 1987 – высшее образование по специальности «Геология», Ленинградский государственный университет</w:t>
            </w:r>
          </w:p>
          <w:p w:rsidR="00567286" w:rsidRPr="00972A08" w:rsidRDefault="00567286" w:rsidP="00567286">
            <w:pPr>
              <w:pStyle w:val="msonormalmrcssattr"/>
              <w:shd w:val="clear" w:color="auto" w:fill="FFFFFF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08">
              <w:rPr>
                <w:rFonts w:ascii="Arial" w:hAnsi="Arial" w:cs="Arial"/>
                <w:b/>
                <w:sz w:val="22"/>
                <w:szCs w:val="22"/>
              </w:rPr>
              <w:t>Основные корпоративные клиенты 2017-2020:</w:t>
            </w:r>
            <w:r w:rsidRPr="00972A08">
              <w:rPr>
                <w:rFonts w:ascii="Arial" w:hAnsi="Arial" w:cs="Arial"/>
                <w:sz w:val="22"/>
                <w:szCs w:val="22"/>
              </w:rPr>
              <w:t xml:space="preserve"> Газпром, Кинросс Голд, Остин, Новолипецкий металлургический завод, Русал, Свеза, Хендай (СПб).</w:t>
            </w:r>
            <w:r w:rsidRPr="00972A0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 Псковский центра поддержки экспорта, пивоваренная компания «Бавария» (Владикавказ), Мишлен (Моск. область), ЕвроАвто (СПб), Ремикс (завод по производству сухих смесей, Колпино), Кунгурский мясокомбинат (Кунгур, Пермская область). </w:t>
            </w:r>
          </w:p>
          <w:p w:rsidR="00567286" w:rsidRPr="00972A08" w:rsidRDefault="00567286" w:rsidP="00567286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972A08">
              <w:rPr>
                <w:rFonts w:ascii="Arial" w:hAnsi="Arial" w:cs="Arial"/>
                <w:color w:val="1F497D"/>
                <w:sz w:val="22"/>
                <w:szCs w:val="22"/>
              </w:rPr>
              <w:t> </w:t>
            </w:r>
            <w:r w:rsidRPr="00972A08">
              <w:rPr>
                <w:rFonts w:ascii="Arial" w:hAnsi="Arial" w:cs="Arial"/>
                <w:b/>
                <w:sz w:val="22"/>
                <w:szCs w:val="22"/>
              </w:rPr>
              <w:t>Проводимые  тренинги и семинары: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Директор по ВЭД компании. Организация и управление внешнеэкономической деятельностью.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Эффективная служба ВЭД компании. Особенности внешнеторговых закупок.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Практика бизнеса и торговли с Китаем.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Таможенное оформление в РФ и в ЕАЭС с точки зрения практика.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Выход компании на внешний рынок – с чего начать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Переговоры с российскими и иностранными партнерами.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Организация транспортировки в логистической системе предприятия.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Логистика международных перевозок.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Современный склад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Управление запасами.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Организация и управление закупочной деятельностью предприятия.</w:t>
            </w:r>
          </w:p>
          <w:p w:rsidR="00567286" w:rsidRPr="00972A08" w:rsidRDefault="00567286" w:rsidP="00567286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72A08">
              <w:rPr>
                <w:rFonts w:ascii="Arial" w:hAnsi="Arial" w:cs="Arial"/>
              </w:rPr>
              <w:t>Деловой протокол и бизнес-этикет</w:t>
            </w:r>
          </w:p>
          <w:p w:rsidR="00567286" w:rsidRPr="00972A08" w:rsidRDefault="00567286" w:rsidP="00567286">
            <w:p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  <w:p w:rsidR="00913504" w:rsidRPr="00972A08" w:rsidRDefault="00913504" w:rsidP="00566A00">
            <w:p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</w:tc>
      </w:tr>
      <w:tr w:rsidR="00143E53" w:rsidRPr="00972A08" w:rsidTr="00250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53" w:rsidRPr="00972A08" w:rsidRDefault="00143E53" w:rsidP="00566A00">
            <w:pPr>
              <w:spacing w:after="0" w:line="240" w:lineRule="auto"/>
              <w:rPr>
                <w:rFonts w:ascii="Arial" w:eastAsia="Times New Roman" w:hAnsi="Arial" w:cs="Arial"/>
                <w:lang w:eastAsia="ru-RU"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143E53" w:rsidRPr="00972A08" w:rsidRDefault="00143E53" w:rsidP="00B827C8">
            <w:pPr>
              <w:spacing w:after="0" w:line="276" w:lineRule="auto"/>
              <w:rPr>
                <w:rFonts w:ascii="Arial" w:eastAsia="Times New Roman" w:hAnsi="Arial" w:cs="Arial"/>
                <w:lang w:eastAsia="ru-RU" w:bidi="he-IL"/>
              </w:rPr>
            </w:pPr>
            <w:r w:rsidRPr="00972A08">
              <w:rPr>
                <w:rFonts w:ascii="Arial" w:eastAsia="Times New Roman" w:hAnsi="Arial" w:cs="Arial"/>
                <w:lang w:eastAsia="ru-RU" w:bidi="he-IL"/>
              </w:rPr>
              <w:t>-</w:t>
            </w:r>
          </w:p>
        </w:tc>
      </w:tr>
    </w:tbl>
    <w:p w:rsidR="00567286" w:rsidRPr="00972A08" w:rsidRDefault="00567286" w:rsidP="00972A08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  <w:b/>
        </w:rPr>
        <w:lastRenderedPageBreak/>
        <w:t>Организатор мероприятия Центр Бизнес-Образования КВАНТОР-М https://quantorm.ru/</w:t>
      </w:r>
    </w:p>
    <w:p w:rsidR="00567286" w:rsidRPr="00972A08" w:rsidRDefault="00567286" w:rsidP="00972A08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  <w:b/>
        </w:rPr>
        <w:t>Место проведения</w:t>
      </w:r>
      <w:r w:rsidRPr="00972A08">
        <w:rPr>
          <w:rFonts w:ascii="Arial" w:hAnsi="Arial" w:cs="Arial"/>
        </w:rPr>
        <w:t>: г. Набережные Челны, Машиностроительная, 91</w:t>
      </w:r>
    </w:p>
    <w:p w:rsidR="00567286" w:rsidRPr="00972A08" w:rsidRDefault="00567286" w:rsidP="00972A08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  <w:b/>
        </w:rPr>
        <w:t>Форма проведения</w:t>
      </w:r>
      <w:r w:rsidRPr="00972A08">
        <w:rPr>
          <w:rFonts w:ascii="Arial" w:hAnsi="Arial" w:cs="Arial"/>
        </w:rPr>
        <w:t xml:space="preserve">: онлайн </w:t>
      </w:r>
    </w:p>
    <w:p w:rsidR="00567286" w:rsidRPr="00972A08" w:rsidRDefault="00567286" w:rsidP="00972A08">
      <w:pPr>
        <w:spacing w:after="0"/>
        <w:rPr>
          <w:rFonts w:ascii="Arial" w:hAnsi="Arial" w:cs="Arial"/>
          <w:b/>
        </w:rPr>
      </w:pPr>
    </w:p>
    <w:p w:rsidR="00567286" w:rsidRPr="00972A08" w:rsidRDefault="00567286" w:rsidP="00972A08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  <w:b/>
          <w:bCs/>
        </w:rPr>
        <w:t>Регистрационный взнос</w:t>
      </w:r>
      <w:r w:rsidRPr="00972A08">
        <w:rPr>
          <w:rFonts w:ascii="Arial" w:hAnsi="Arial" w:cs="Arial"/>
        </w:rPr>
        <w:t xml:space="preserve"> за участие одного представителя в онлайн-формате -</w:t>
      </w:r>
      <w:r w:rsidR="00032ECC">
        <w:rPr>
          <w:rFonts w:ascii="Arial" w:hAnsi="Arial" w:cs="Arial"/>
        </w:rPr>
        <w:t>21</w:t>
      </w:r>
      <w:r w:rsidRPr="00972A08">
        <w:rPr>
          <w:rFonts w:ascii="Arial" w:hAnsi="Arial" w:cs="Arial"/>
        </w:rPr>
        <w:t xml:space="preserve"> 000 руб. (НДС не взимается). При оплате до </w:t>
      </w:r>
      <w:r w:rsidR="00032ECC">
        <w:rPr>
          <w:rFonts w:ascii="Arial" w:hAnsi="Arial" w:cs="Arial"/>
        </w:rPr>
        <w:t>25</w:t>
      </w:r>
      <w:r w:rsidRPr="00972A08">
        <w:rPr>
          <w:rFonts w:ascii="Arial" w:hAnsi="Arial" w:cs="Arial"/>
        </w:rPr>
        <w:t xml:space="preserve"> </w:t>
      </w:r>
      <w:r w:rsidR="00032ECC">
        <w:rPr>
          <w:rFonts w:ascii="Arial" w:hAnsi="Arial" w:cs="Arial"/>
        </w:rPr>
        <w:t xml:space="preserve">ноября </w:t>
      </w:r>
      <w:r w:rsidRPr="00972A08">
        <w:rPr>
          <w:rFonts w:ascii="Arial" w:hAnsi="Arial" w:cs="Arial"/>
          <w:bCs/>
        </w:rPr>
        <w:t>(скидка 10 %)-</w:t>
      </w:r>
      <w:r w:rsidRPr="00972A08">
        <w:rPr>
          <w:rFonts w:ascii="Arial" w:hAnsi="Arial" w:cs="Arial"/>
        </w:rPr>
        <w:t xml:space="preserve"> </w:t>
      </w:r>
      <w:r w:rsidR="00032ECC">
        <w:rPr>
          <w:rFonts w:ascii="Arial" w:hAnsi="Arial" w:cs="Arial"/>
        </w:rPr>
        <w:t>18 9</w:t>
      </w:r>
      <w:r w:rsidRPr="00972A08">
        <w:rPr>
          <w:rFonts w:ascii="Arial" w:hAnsi="Arial" w:cs="Arial"/>
        </w:rPr>
        <w:t xml:space="preserve">00 руб. </w:t>
      </w:r>
    </w:p>
    <w:p w:rsidR="00567286" w:rsidRPr="00972A08" w:rsidRDefault="00567286" w:rsidP="00972A08">
      <w:pPr>
        <w:spacing w:after="0"/>
        <w:rPr>
          <w:rFonts w:ascii="Arial" w:hAnsi="Arial" w:cs="Arial"/>
          <w:b/>
        </w:rPr>
      </w:pPr>
    </w:p>
    <w:p w:rsidR="00567286" w:rsidRPr="00972A08" w:rsidRDefault="00567286" w:rsidP="00972A08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</w:rPr>
        <w:t xml:space="preserve">Оплата регистрационного взноса обеспечивает: обед, кофе-паузы, комплект раздаточных материалов, парковка. По окончании семинара участникам выдается Сертификат установленного образца. </w:t>
      </w:r>
    </w:p>
    <w:p w:rsidR="00567286" w:rsidRPr="00972A08" w:rsidRDefault="00567286" w:rsidP="00972A08">
      <w:pPr>
        <w:spacing w:after="0"/>
        <w:rPr>
          <w:rFonts w:ascii="Arial" w:hAnsi="Arial" w:cs="Arial"/>
          <w:b/>
        </w:rPr>
      </w:pPr>
    </w:p>
    <w:p w:rsidR="00567286" w:rsidRPr="00972A08" w:rsidRDefault="00567286" w:rsidP="00972A08">
      <w:pPr>
        <w:spacing w:after="0"/>
        <w:rPr>
          <w:rFonts w:ascii="Arial" w:hAnsi="Arial" w:cs="Arial"/>
          <w:b/>
          <w:bCs/>
        </w:rPr>
      </w:pPr>
      <w:r w:rsidRPr="00972A08">
        <w:rPr>
          <w:rFonts w:ascii="Arial" w:hAnsi="Arial" w:cs="Arial"/>
          <w:b/>
          <w:bCs/>
        </w:rPr>
        <w:t>Если У Вас есть вопросы по участию в семинаре, пожалуйста, звоните:</w:t>
      </w:r>
    </w:p>
    <w:p w:rsidR="00567286" w:rsidRPr="00972A08" w:rsidRDefault="00567286" w:rsidP="00972A08">
      <w:pPr>
        <w:shd w:val="clear" w:color="auto" w:fill="FFFFFF"/>
        <w:spacing w:after="0"/>
        <w:rPr>
          <w:rFonts w:ascii="Arial" w:hAnsi="Arial" w:cs="Arial"/>
          <w:b/>
          <w:lang w:val="en-US"/>
        </w:rPr>
      </w:pPr>
      <w:r w:rsidRPr="00972A08">
        <w:rPr>
          <w:rFonts w:ascii="Arial" w:hAnsi="Arial" w:cs="Arial"/>
          <w:lang w:val="en-US"/>
        </w:rPr>
        <w:t>(8552) 47-72-80, 47-72-81, 40-84-74, 927-465-55-05</w:t>
      </w:r>
    </w:p>
    <w:p w:rsidR="00567286" w:rsidRPr="00972A08" w:rsidRDefault="00567286" w:rsidP="00972A08">
      <w:pPr>
        <w:spacing w:after="0"/>
        <w:rPr>
          <w:rFonts w:ascii="Arial" w:hAnsi="Arial" w:cs="Arial"/>
          <w:b/>
          <w:lang w:val="en-US"/>
        </w:rPr>
      </w:pPr>
      <w:r w:rsidRPr="00972A08">
        <w:rPr>
          <w:rFonts w:ascii="Arial" w:hAnsi="Arial" w:cs="Arial"/>
          <w:lang w:val="en-US"/>
        </w:rPr>
        <w:t xml:space="preserve">E-mail: </w:t>
      </w:r>
      <w:hyperlink r:id="rId6" w:history="1">
        <w:r w:rsidRPr="00972A08">
          <w:rPr>
            <w:rStyle w:val="a7"/>
            <w:rFonts w:ascii="Arial" w:hAnsi="Arial" w:cs="Arial"/>
            <w:lang w:val="en-US"/>
          </w:rPr>
          <w:t>uc@quantor.ru</w:t>
        </w:r>
      </w:hyperlink>
      <w:r w:rsidRPr="00972A08">
        <w:rPr>
          <w:rFonts w:ascii="Arial" w:hAnsi="Arial" w:cs="Arial"/>
          <w:lang w:val="en-US"/>
        </w:rPr>
        <w:t xml:space="preserve"> </w:t>
      </w:r>
      <w:r w:rsidRPr="00972A08">
        <w:rPr>
          <w:rFonts w:ascii="Arial" w:hAnsi="Arial" w:cs="Arial"/>
        </w:rPr>
        <w:t>Сайт</w:t>
      </w:r>
      <w:r w:rsidRPr="00972A08">
        <w:rPr>
          <w:rFonts w:ascii="Arial" w:hAnsi="Arial" w:cs="Arial"/>
          <w:lang w:val="en-US"/>
        </w:rPr>
        <w:t xml:space="preserve">: </w:t>
      </w:r>
      <w:hyperlink r:id="rId7" w:history="1">
        <w:r w:rsidRPr="00972A08">
          <w:rPr>
            <w:rStyle w:val="a7"/>
            <w:rFonts w:ascii="Arial" w:hAnsi="Arial" w:cs="Arial"/>
            <w:lang w:val="en-US"/>
          </w:rPr>
          <w:t>https://quantorm.ru</w:t>
        </w:r>
      </w:hyperlink>
    </w:p>
    <w:p w:rsidR="00567286" w:rsidRPr="00972A08" w:rsidRDefault="00567286" w:rsidP="00567286">
      <w:pPr>
        <w:jc w:val="both"/>
        <w:rPr>
          <w:rFonts w:ascii="Arial" w:hAnsi="Arial" w:cs="Arial"/>
          <w:b/>
          <w:lang w:val="en-US"/>
        </w:rPr>
      </w:pPr>
    </w:p>
    <w:p w:rsidR="00250047" w:rsidRPr="00567286" w:rsidRDefault="00250047" w:rsidP="00B827C8">
      <w:pPr>
        <w:spacing w:after="0" w:line="276" w:lineRule="auto"/>
        <w:rPr>
          <w:rFonts w:eastAsia="Times New Roman" w:cstheme="minorHAnsi"/>
          <w:lang w:val="en-US" w:eastAsia="ru-RU" w:bidi="he-IL"/>
        </w:rPr>
      </w:pPr>
      <w:bookmarkStart w:id="0" w:name="_GoBack"/>
      <w:bookmarkEnd w:id="0"/>
    </w:p>
    <w:sectPr w:rsidR="00250047" w:rsidRPr="00567286" w:rsidSect="00566A0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5957"/>
    <w:multiLevelType w:val="hybridMultilevel"/>
    <w:tmpl w:val="41C6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5EF6"/>
    <w:multiLevelType w:val="hybridMultilevel"/>
    <w:tmpl w:val="C21A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2438"/>
    <w:multiLevelType w:val="multilevel"/>
    <w:tmpl w:val="82D2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D71C0"/>
    <w:multiLevelType w:val="hybridMultilevel"/>
    <w:tmpl w:val="AD367AA2"/>
    <w:lvl w:ilvl="0" w:tplc="7786CBE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75B9C"/>
    <w:multiLevelType w:val="hybridMultilevel"/>
    <w:tmpl w:val="807EE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7D16"/>
    <w:multiLevelType w:val="hybridMultilevel"/>
    <w:tmpl w:val="F086E1B2"/>
    <w:lvl w:ilvl="0" w:tplc="0EE2521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246AA"/>
    <w:multiLevelType w:val="multilevel"/>
    <w:tmpl w:val="44C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702B1"/>
    <w:multiLevelType w:val="hybridMultilevel"/>
    <w:tmpl w:val="E1260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D301F"/>
    <w:multiLevelType w:val="hybridMultilevel"/>
    <w:tmpl w:val="77C643EE"/>
    <w:lvl w:ilvl="0" w:tplc="37066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3EAB"/>
    <w:multiLevelType w:val="hybridMultilevel"/>
    <w:tmpl w:val="A8A8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A3791"/>
    <w:multiLevelType w:val="hybridMultilevel"/>
    <w:tmpl w:val="CEB6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011F9"/>
    <w:multiLevelType w:val="hybridMultilevel"/>
    <w:tmpl w:val="7FEA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09B2"/>
    <w:multiLevelType w:val="hybridMultilevel"/>
    <w:tmpl w:val="65086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91E19"/>
    <w:multiLevelType w:val="hybridMultilevel"/>
    <w:tmpl w:val="94B0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741EE"/>
    <w:multiLevelType w:val="hybridMultilevel"/>
    <w:tmpl w:val="32681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639BA"/>
    <w:multiLevelType w:val="hybridMultilevel"/>
    <w:tmpl w:val="CA326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30B36"/>
    <w:multiLevelType w:val="hybridMultilevel"/>
    <w:tmpl w:val="6A665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D5A9C"/>
    <w:multiLevelType w:val="hybridMultilevel"/>
    <w:tmpl w:val="978C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E3D23"/>
    <w:multiLevelType w:val="hybridMultilevel"/>
    <w:tmpl w:val="6BC6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F5068"/>
    <w:multiLevelType w:val="hybridMultilevel"/>
    <w:tmpl w:val="E85A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4"/>
  </w:num>
  <w:num w:numId="5">
    <w:abstractNumId w:val="3"/>
  </w:num>
  <w:num w:numId="6">
    <w:abstractNumId w:val="13"/>
  </w:num>
  <w:num w:numId="7">
    <w:abstractNumId w:val="0"/>
  </w:num>
  <w:num w:numId="8">
    <w:abstractNumId w:val="15"/>
  </w:num>
  <w:num w:numId="9">
    <w:abstractNumId w:val="11"/>
  </w:num>
  <w:num w:numId="10">
    <w:abstractNumId w:val="18"/>
  </w:num>
  <w:num w:numId="11">
    <w:abstractNumId w:val="12"/>
  </w:num>
  <w:num w:numId="12">
    <w:abstractNumId w:val="5"/>
  </w:num>
  <w:num w:numId="13">
    <w:abstractNumId w:val="1"/>
  </w:num>
  <w:num w:numId="14">
    <w:abstractNumId w:val="4"/>
  </w:num>
  <w:num w:numId="15">
    <w:abstractNumId w:val="16"/>
  </w:num>
  <w:num w:numId="16">
    <w:abstractNumId w:val="7"/>
  </w:num>
  <w:num w:numId="17">
    <w:abstractNumId w:val="19"/>
  </w:num>
  <w:num w:numId="18">
    <w:abstractNumId w:val="2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47"/>
    <w:rsid w:val="00032ECC"/>
    <w:rsid w:val="000D2FCA"/>
    <w:rsid w:val="00143E53"/>
    <w:rsid w:val="00240990"/>
    <w:rsid w:val="00250047"/>
    <w:rsid w:val="00566A00"/>
    <w:rsid w:val="00567286"/>
    <w:rsid w:val="008E483B"/>
    <w:rsid w:val="00913504"/>
    <w:rsid w:val="00972A08"/>
    <w:rsid w:val="00AD25F1"/>
    <w:rsid w:val="00B827C8"/>
    <w:rsid w:val="00C71082"/>
    <w:rsid w:val="00F7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06F7"/>
  <w15:chartTrackingRefBased/>
  <w15:docId w15:val="{DFA930C3-72D8-42A3-9FD2-0E77F410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00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047"/>
    <w:rPr>
      <w:rFonts w:ascii="Times New Roman" w:eastAsia="Times New Roman" w:hAnsi="Times New Roman" w:cs="Times New Roman"/>
      <w:b/>
      <w:bCs/>
      <w:sz w:val="27"/>
      <w:szCs w:val="27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25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Strong"/>
    <w:basedOn w:val="a0"/>
    <w:uiPriority w:val="22"/>
    <w:qFormat/>
    <w:rsid w:val="00250047"/>
    <w:rPr>
      <w:b/>
      <w:bCs/>
    </w:rPr>
  </w:style>
  <w:style w:type="character" w:styleId="a5">
    <w:name w:val="Emphasis"/>
    <w:basedOn w:val="a0"/>
    <w:uiPriority w:val="20"/>
    <w:qFormat/>
    <w:rsid w:val="00250047"/>
    <w:rPr>
      <w:i/>
      <w:iCs/>
    </w:rPr>
  </w:style>
  <w:style w:type="paragraph" w:styleId="a6">
    <w:name w:val="List Paragraph"/>
    <w:basedOn w:val="a"/>
    <w:uiPriority w:val="34"/>
    <w:qFormat/>
    <w:rsid w:val="0091350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67286"/>
    <w:rPr>
      <w:color w:val="0000FF"/>
      <w:u w:val="single"/>
    </w:rPr>
  </w:style>
  <w:style w:type="paragraph" w:customStyle="1" w:styleId="msonormalmrcssattr">
    <w:name w:val="msonormal_mr_css_attr"/>
    <w:basedOn w:val="a"/>
    <w:rsid w:val="0056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anto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@quant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Учебный Центр</cp:lastModifiedBy>
  <cp:revision>8</cp:revision>
  <dcterms:created xsi:type="dcterms:W3CDTF">2025-06-16T14:50:00Z</dcterms:created>
  <dcterms:modified xsi:type="dcterms:W3CDTF">2025-10-17T15:10:00Z</dcterms:modified>
</cp:coreProperties>
</file>