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3247" w14:textId="421D50B7" w:rsidR="00EA5972" w:rsidRPr="00D03119" w:rsidRDefault="00F9497F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BE42E1">
        <w:rPr>
          <w:noProof/>
        </w:rPr>
        <w:drawing>
          <wp:inline distT="0" distB="0" distL="0" distR="0" wp14:anchorId="79AE5E69" wp14:editId="26FA7A5E">
            <wp:extent cx="2628646" cy="752475"/>
            <wp:effectExtent l="0" t="0" r="635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28" cy="75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3642F" w14:textId="77777777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5F0763" w14:textId="13F2D599" w:rsidR="00EA5972" w:rsidRPr="002C75FA" w:rsidRDefault="00EA5972" w:rsidP="002C75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FA">
        <w:rPr>
          <w:rFonts w:ascii="Times New Roman" w:hAnsi="Times New Roman" w:cs="Times New Roman"/>
          <w:b/>
          <w:sz w:val="24"/>
          <w:szCs w:val="24"/>
        </w:rPr>
        <w:t>Семинар</w:t>
      </w:r>
      <w:r w:rsidR="002C75FA" w:rsidRPr="002C7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5FA">
        <w:rPr>
          <w:rFonts w:ascii="Times New Roman" w:hAnsi="Times New Roman" w:cs="Times New Roman"/>
          <w:b/>
          <w:sz w:val="24"/>
          <w:szCs w:val="24"/>
        </w:rPr>
        <w:t xml:space="preserve">«Продвинутый уровень Excel. </w:t>
      </w:r>
    </w:p>
    <w:p w14:paraId="40309943" w14:textId="6573DF04" w:rsidR="00EA5972" w:rsidRPr="002C75FA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2C75FA">
        <w:rPr>
          <w:rFonts w:ascii="Times New Roman" w:hAnsi="Times New Roman" w:cs="Times New Roman"/>
          <w:b/>
          <w:color w:val="2C2D2E"/>
          <w:sz w:val="24"/>
          <w:szCs w:val="24"/>
        </w:rPr>
        <w:t>Анализ и обработка данных в Power Pivot, Power Query и Power BI»</w:t>
      </w:r>
    </w:p>
    <w:p w14:paraId="293F8DE5" w14:textId="77777777" w:rsidR="00EA5972" w:rsidRPr="002C75FA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</w:p>
    <w:p w14:paraId="2569C961" w14:textId="169FB03F" w:rsidR="00EA5972" w:rsidRPr="002C75FA" w:rsidRDefault="00EA5972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5FA">
        <w:rPr>
          <w:rFonts w:ascii="Times New Roman" w:hAnsi="Times New Roman" w:cs="Times New Roman"/>
          <w:sz w:val="24"/>
          <w:szCs w:val="24"/>
        </w:rPr>
        <w:t xml:space="preserve"> Дата проведения: </w:t>
      </w:r>
      <w:r w:rsidR="003220F7">
        <w:rPr>
          <w:rFonts w:ascii="Times New Roman" w:hAnsi="Times New Roman" w:cs="Times New Roman"/>
          <w:b/>
          <w:bCs/>
          <w:sz w:val="24"/>
          <w:szCs w:val="24"/>
        </w:rPr>
        <w:t xml:space="preserve">19-20 марта </w:t>
      </w:r>
      <w:r w:rsidR="004845D5" w:rsidRPr="002C7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75FA">
        <w:rPr>
          <w:rFonts w:ascii="Times New Roman" w:hAnsi="Times New Roman" w:cs="Times New Roman"/>
          <w:b/>
          <w:sz w:val="24"/>
          <w:szCs w:val="24"/>
        </w:rPr>
        <w:t>202</w:t>
      </w:r>
      <w:r w:rsidR="003220F7">
        <w:rPr>
          <w:rFonts w:ascii="Times New Roman" w:hAnsi="Times New Roman" w:cs="Times New Roman"/>
          <w:b/>
          <w:sz w:val="24"/>
          <w:szCs w:val="24"/>
        </w:rPr>
        <w:t>6</w:t>
      </w:r>
      <w:r w:rsidRPr="002C75F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65F557E" w14:textId="7981E9A1" w:rsidR="00EA5972" w:rsidRPr="002C75FA" w:rsidRDefault="00EA5972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5FA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2C75FA">
        <w:rPr>
          <w:rFonts w:ascii="Times New Roman" w:hAnsi="Times New Roman" w:cs="Times New Roman"/>
          <w:b/>
          <w:color w:val="000082"/>
          <w:sz w:val="24"/>
          <w:szCs w:val="24"/>
        </w:rPr>
        <w:t>с 09.00 до 16.30 МСК</w:t>
      </w:r>
    </w:p>
    <w:p w14:paraId="725FB902" w14:textId="121B52C0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FA"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r w:rsidRPr="002C75FA">
        <w:rPr>
          <w:rFonts w:ascii="Times New Roman" w:hAnsi="Times New Roman" w:cs="Times New Roman"/>
          <w:b/>
          <w:sz w:val="24"/>
          <w:szCs w:val="24"/>
        </w:rPr>
        <w:t>очно</w:t>
      </w:r>
    </w:p>
    <w:p w14:paraId="3D424F37" w14:textId="33E5C50D" w:rsidR="00015E33" w:rsidRDefault="00015E33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555EC" w14:textId="77777777" w:rsidR="00015E33" w:rsidRPr="002C75FA" w:rsidRDefault="00015E33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545B2" w14:textId="51125B1D" w:rsidR="001611CC" w:rsidRPr="002C75FA" w:rsidRDefault="00C646C2" w:rsidP="003C6DD2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 xml:space="preserve">Цель: </w:t>
      </w:r>
      <w:r w:rsidR="001611CC" w:rsidRPr="002C75FA">
        <w:rPr>
          <w:rFonts w:ascii="Times New Roman" w:eastAsia="Calibri" w:hAnsi="Times New Roman" w:cs="Times New Roman"/>
          <w:kern w:val="24"/>
        </w:rPr>
        <w:t>научиться</w:t>
      </w:r>
      <w:r w:rsidR="001611CC" w:rsidRPr="002C75FA">
        <w:rPr>
          <w:rFonts w:ascii="Times New Roman" w:eastAsia="Calibri" w:hAnsi="Times New Roman" w:cs="Times New Roman"/>
          <w:b/>
          <w:bCs/>
          <w:kern w:val="24"/>
        </w:rPr>
        <w:t xml:space="preserve"> </w:t>
      </w:r>
      <w:r w:rsidR="001611CC" w:rsidRPr="002C75FA">
        <w:rPr>
          <w:rFonts w:ascii="Times New Roman" w:eastAsia="Calibri" w:hAnsi="Times New Roman" w:cs="Times New Roman"/>
          <w:kern w:val="24"/>
        </w:rPr>
        <w:t xml:space="preserve">собирать информацию из разных источников в одном месте, анализировать </w:t>
      </w:r>
      <w:r w:rsidR="001611CC" w:rsidRPr="002C75FA">
        <w:rPr>
          <w:rFonts w:ascii="Times New Roman" w:eastAsia="DejaVuSans" w:hAnsi="Times New Roman" w:cs="Times New Roman"/>
        </w:rPr>
        <w:t>большие объемы данных</w:t>
      </w:r>
      <w:r w:rsidR="001611CC" w:rsidRPr="002C75FA">
        <w:rPr>
          <w:rFonts w:ascii="Times New Roman" w:eastAsia="Calibri" w:hAnsi="Times New Roman" w:cs="Times New Roman"/>
          <w:kern w:val="24"/>
        </w:rPr>
        <w:t xml:space="preserve"> с помощью инструментов бизнес-анализа и представлять выводы в виде понятных таблиц и дашбордов.</w:t>
      </w:r>
    </w:p>
    <w:p w14:paraId="623665F3" w14:textId="77777777" w:rsidR="001B0CAD" w:rsidRPr="002C75FA" w:rsidRDefault="001B0CAD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rFonts w:eastAsia="Calibri"/>
          <w:b/>
          <w:bCs/>
          <w:kern w:val="24"/>
          <w:sz w:val="22"/>
          <w:szCs w:val="22"/>
        </w:rPr>
      </w:pPr>
    </w:p>
    <w:p w14:paraId="709B6C83" w14:textId="7CFBC80C" w:rsidR="00C646C2" w:rsidRPr="002C75FA" w:rsidRDefault="00C646C2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sz w:val="22"/>
          <w:szCs w:val="22"/>
        </w:rPr>
      </w:pPr>
      <w:r w:rsidRPr="002C75FA">
        <w:rPr>
          <w:rFonts w:eastAsia="Calibri"/>
          <w:b/>
          <w:bCs/>
          <w:kern w:val="24"/>
          <w:sz w:val="22"/>
          <w:szCs w:val="22"/>
        </w:rPr>
        <w:t xml:space="preserve">Ожидаемые результаты: </w:t>
      </w:r>
    </w:p>
    <w:p w14:paraId="159ED315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импортировать в модель данных таблицы из разных источников: книг Excel, баз данных, текстовых файлов, веб-страниц, облачных хранилищ и др.</w:t>
      </w:r>
    </w:p>
    <w:p w14:paraId="091478EA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создавать связи в модели данных, подобные связям баз данных, и использовать эти связи при формировании отчетов;</w:t>
      </w:r>
    </w:p>
    <w:p w14:paraId="716F69E5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выполнять дополнительные вычисления, используя DAX-формулы;</w:t>
      </w:r>
    </w:p>
    <w:p w14:paraId="5A3E5B91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создавать отчеты PowerPivot в виде сводных таблиц и сводных диаграмм;</w:t>
      </w:r>
    </w:p>
    <w:p w14:paraId="08B1B4E0" w14:textId="5AF63A7C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 xml:space="preserve">осуществлять поиск, трансформацию и импорт в </w:t>
      </w:r>
      <w:r w:rsidR="004A44C3" w:rsidRPr="002C75FA">
        <w:rPr>
          <w:rFonts w:eastAsia="Calibri"/>
          <w:kern w:val="24"/>
          <w:sz w:val="22"/>
          <w:szCs w:val="22"/>
          <w:lang w:val="en-US" w:eastAsia="en-US"/>
        </w:rPr>
        <w:t>MS</w:t>
      </w:r>
      <w:r w:rsidR="004A44C3" w:rsidRPr="002C75FA">
        <w:rPr>
          <w:rFonts w:eastAsia="Calibri"/>
          <w:kern w:val="24"/>
          <w:sz w:val="22"/>
          <w:szCs w:val="22"/>
          <w:lang w:eastAsia="en-US"/>
        </w:rPr>
        <w:t xml:space="preserve"> </w:t>
      </w:r>
      <w:r w:rsidRPr="002C75FA">
        <w:rPr>
          <w:rFonts w:eastAsia="Calibri"/>
          <w:kern w:val="24"/>
          <w:sz w:val="22"/>
          <w:szCs w:val="22"/>
          <w:lang w:eastAsia="en-US"/>
        </w:rPr>
        <w:t>Excel таблиц из различных источников с помощью надстройки Power Query.</w:t>
      </w:r>
    </w:p>
    <w:p w14:paraId="3F061061" w14:textId="60A5CBF8" w:rsidR="004A18FB" w:rsidRPr="002C75FA" w:rsidRDefault="004A18FB" w:rsidP="004A18FB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 xml:space="preserve">создавать наглядные отчеты (дашборды) с помощью </w:t>
      </w:r>
      <w:r w:rsidR="004A44C3" w:rsidRPr="002C75FA">
        <w:rPr>
          <w:rFonts w:eastAsia="Calibri"/>
          <w:kern w:val="24"/>
          <w:sz w:val="22"/>
          <w:szCs w:val="22"/>
          <w:lang w:eastAsia="en-US"/>
        </w:rPr>
        <w:t xml:space="preserve">приложения </w:t>
      </w:r>
      <w:r w:rsidRPr="002C75FA">
        <w:rPr>
          <w:rFonts w:eastAsia="Calibri"/>
          <w:kern w:val="24"/>
          <w:sz w:val="22"/>
          <w:szCs w:val="22"/>
          <w:lang w:eastAsia="en-US"/>
        </w:rPr>
        <w:t xml:space="preserve">Power </w:t>
      </w:r>
      <w:r w:rsidRPr="002C75FA">
        <w:rPr>
          <w:rFonts w:eastAsia="Calibri"/>
          <w:kern w:val="24"/>
          <w:sz w:val="22"/>
          <w:szCs w:val="22"/>
          <w:lang w:val="en-US" w:eastAsia="en-US"/>
        </w:rPr>
        <w:t>BI</w:t>
      </w:r>
      <w:r w:rsidRPr="002C75FA">
        <w:rPr>
          <w:rFonts w:eastAsia="Calibri"/>
          <w:kern w:val="24"/>
          <w:sz w:val="22"/>
          <w:szCs w:val="22"/>
          <w:lang w:eastAsia="en-US"/>
        </w:rPr>
        <w:t>: использовать новые типы диаграмм, анимировать отчеты; задавать в отчетах фильтры и сортировку.</w:t>
      </w:r>
    </w:p>
    <w:p w14:paraId="2474BC42" w14:textId="77777777" w:rsidR="00562320" w:rsidRPr="002C75FA" w:rsidRDefault="00C646C2" w:rsidP="00B218C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24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 xml:space="preserve">Целевая аудитория: </w:t>
      </w:r>
      <w:r w:rsidR="00562320" w:rsidRPr="002C75FA">
        <w:rPr>
          <w:rFonts w:ascii="Times New Roman" w:eastAsia="Calibri" w:hAnsi="Times New Roman" w:cs="Times New Roman"/>
          <w:bCs/>
          <w:kern w:val="24"/>
        </w:rPr>
        <w:t>Курс ориентирован на квалифицированных пользователей, имеющих опыт работы в приложении Microsoft Excel.</w:t>
      </w:r>
    </w:p>
    <w:p w14:paraId="2D670360" w14:textId="1A9AAC4E" w:rsidR="00562320" w:rsidRPr="002C75FA" w:rsidRDefault="00562320" w:rsidP="00B218C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24"/>
        </w:rPr>
      </w:pPr>
      <w:r w:rsidRPr="002C75FA">
        <w:rPr>
          <w:rFonts w:ascii="Times New Roman" w:eastAsia="Calibri" w:hAnsi="Times New Roman" w:cs="Times New Roman"/>
          <w:bCs/>
          <w:kern w:val="24"/>
        </w:rPr>
        <w:t xml:space="preserve">Для успешного освоения курса необходимо </w:t>
      </w:r>
      <w:r w:rsidRPr="002C75FA">
        <w:rPr>
          <w:rFonts w:ascii="Times New Roman" w:eastAsia="Calibri" w:hAnsi="Times New Roman" w:cs="Times New Roman"/>
          <w:b/>
          <w:bCs/>
          <w:kern w:val="24"/>
        </w:rPr>
        <w:t>наличие знаний в объеме курса MS Excel. Расширенный</w:t>
      </w:r>
      <w:r w:rsidR="001611CC" w:rsidRPr="002C75FA">
        <w:rPr>
          <w:rFonts w:ascii="Times New Roman" w:eastAsia="Calibri" w:hAnsi="Times New Roman" w:cs="Times New Roman"/>
          <w:bCs/>
          <w:kern w:val="24"/>
        </w:rPr>
        <w:t>.</w:t>
      </w:r>
    </w:p>
    <w:p w14:paraId="32651909" w14:textId="77777777" w:rsidR="00EA5972" w:rsidRPr="002C75FA" w:rsidRDefault="00EA5972" w:rsidP="00B218C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24"/>
          <w:lang w:val="en-US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78"/>
        <w:gridCol w:w="3191"/>
        <w:gridCol w:w="6232"/>
      </w:tblGrid>
      <w:tr w:rsidR="00721E2D" w:rsidRPr="002C75FA" w14:paraId="26FE0F98" w14:textId="77777777" w:rsidTr="00EA5972">
        <w:trPr>
          <w:trHeight w:val="467"/>
          <w:tblHeader/>
        </w:trPr>
        <w:tc>
          <w:tcPr>
            <w:tcW w:w="778" w:type="dxa"/>
            <w:vAlign w:val="center"/>
          </w:tcPr>
          <w:p w14:paraId="63F933B8" w14:textId="77777777" w:rsidR="00C646C2" w:rsidRPr="002C75FA" w:rsidRDefault="00C646C2" w:rsidP="00721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5FA">
              <w:rPr>
                <w:rFonts w:ascii="Times New Roman" w:hAnsi="Times New Roman" w:cs="Times New Roman"/>
                <w:b/>
              </w:rPr>
              <w:t>№</w:t>
            </w:r>
            <w:r w:rsidR="00721E2D" w:rsidRPr="002C75FA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191" w:type="dxa"/>
            <w:vAlign w:val="center"/>
          </w:tcPr>
          <w:p w14:paraId="6A41FC5F" w14:textId="77777777" w:rsidR="00604A69" w:rsidRPr="002C75FA" w:rsidRDefault="00C646C2" w:rsidP="00721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5FA">
              <w:rPr>
                <w:rFonts w:ascii="Times New Roman" w:hAnsi="Times New Roman" w:cs="Times New Roman"/>
                <w:b/>
              </w:rPr>
              <w:t>НАЗВАНИЕ МОДУЛЯ</w:t>
            </w:r>
          </w:p>
        </w:tc>
        <w:tc>
          <w:tcPr>
            <w:tcW w:w="6232" w:type="dxa"/>
            <w:vAlign w:val="center"/>
          </w:tcPr>
          <w:p w14:paraId="007BC340" w14:textId="77777777" w:rsidR="00C646C2" w:rsidRPr="002C75FA" w:rsidRDefault="00C646C2" w:rsidP="00721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5FA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721E2D" w:rsidRPr="002C75FA" w14:paraId="2CD23CCE" w14:textId="77777777" w:rsidTr="00EA5972">
        <w:tc>
          <w:tcPr>
            <w:tcW w:w="778" w:type="dxa"/>
          </w:tcPr>
          <w:p w14:paraId="7BA90D89" w14:textId="77777777" w:rsidR="00A813F8" w:rsidRPr="002C75FA" w:rsidRDefault="00A813F8" w:rsidP="00A813F8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14:paraId="1F794BE0" w14:textId="77777777" w:rsidR="00A813F8" w:rsidRPr="002C75FA" w:rsidRDefault="00562320" w:rsidP="00562320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 xml:space="preserve">Создание сводной таблицы на основе модели данных Excel </w:t>
            </w:r>
          </w:p>
        </w:tc>
        <w:tc>
          <w:tcPr>
            <w:tcW w:w="6232" w:type="dxa"/>
          </w:tcPr>
          <w:p w14:paraId="0B609F6E" w14:textId="77777777" w:rsidR="008A4BF4" w:rsidRPr="002C75FA" w:rsidRDefault="00562320" w:rsidP="005623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kern w:val="24"/>
              </w:rPr>
              <w:t xml:space="preserve">Понятие модели данных </w:t>
            </w:r>
            <w:r w:rsidR="00B218CF" w:rsidRPr="002C75FA">
              <w:rPr>
                <w:rFonts w:ascii="Times New Roman" w:eastAsia="Calibri" w:hAnsi="Times New Roman" w:cs="Times New Roman"/>
                <w:kern w:val="24"/>
              </w:rPr>
              <w:t>MS Excel</w:t>
            </w:r>
          </w:p>
          <w:p w14:paraId="14D0E447" w14:textId="77777777" w:rsidR="00B218CF" w:rsidRPr="002C75FA" w:rsidRDefault="00B218CF" w:rsidP="00B2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eastAsia="Calibri" w:hAnsi="Times New Roman" w:cs="Times New Roman"/>
                <w:kern w:val="24"/>
              </w:rPr>
              <w:t xml:space="preserve">Особенности работы со сводными таблицами, созданных на основе модели данных </w:t>
            </w:r>
            <w:r w:rsidRPr="002C75FA">
              <w:rPr>
                <w:rFonts w:ascii="Times New Roman" w:eastAsia="Calibri" w:hAnsi="Times New Roman" w:cs="Times New Roman"/>
                <w:kern w:val="24"/>
                <w:lang w:val="en-US"/>
              </w:rPr>
              <w:t>MS</w:t>
            </w:r>
            <w:r w:rsidRPr="002C75FA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  <w:r w:rsidRPr="002C75FA">
              <w:rPr>
                <w:rFonts w:ascii="Times New Roman" w:eastAsia="Calibri" w:hAnsi="Times New Roman" w:cs="Times New Roman"/>
                <w:kern w:val="24"/>
                <w:lang w:val="en-US"/>
              </w:rPr>
              <w:t>Excel</w:t>
            </w:r>
          </w:p>
        </w:tc>
      </w:tr>
      <w:tr w:rsidR="00721E2D" w:rsidRPr="002C75FA" w14:paraId="4E0E549D" w14:textId="77777777" w:rsidTr="00EA5972">
        <w:tc>
          <w:tcPr>
            <w:tcW w:w="778" w:type="dxa"/>
          </w:tcPr>
          <w:p w14:paraId="1873697B" w14:textId="77777777" w:rsidR="00A813F8" w:rsidRPr="002C75FA" w:rsidRDefault="00A813F8" w:rsidP="00A813F8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1EA24178" w14:textId="77777777" w:rsidR="00A813F8" w:rsidRPr="002C75FA" w:rsidRDefault="00B218CF" w:rsidP="008E349A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>Надстройка PowerPivot: анализ больших таблиц из различных источников</w:t>
            </w:r>
          </w:p>
        </w:tc>
        <w:tc>
          <w:tcPr>
            <w:tcW w:w="6232" w:type="dxa"/>
          </w:tcPr>
          <w:p w14:paraId="51B64B65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Импорт данных в модель PowerPivot из баз данных Access, таблиц Excel, текстовых файлов и др.</w:t>
            </w:r>
          </w:p>
          <w:p w14:paraId="59774160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Управление моделями и создание связей.</w:t>
            </w:r>
          </w:p>
          <w:p w14:paraId="4F13D7FD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Создание вычисляемых столбцов в таблицах модели данных. </w:t>
            </w:r>
          </w:p>
          <w:p w14:paraId="4751F620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Построение формул с использованием языка DAX.</w:t>
            </w:r>
          </w:p>
          <w:p w14:paraId="2E5C1513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Отчеты PowerPivot: сводные таблицы и сводные диаграммы. Создание иерархий для использования в отчете. Использование наборов.</w:t>
            </w:r>
          </w:p>
          <w:p w14:paraId="1DA13F83" w14:textId="77777777" w:rsidR="00A813F8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Создание мер</w:t>
            </w:r>
          </w:p>
        </w:tc>
      </w:tr>
      <w:tr w:rsidR="00721E2D" w:rsidRPr="002C75FA" w14:paraId="18C074E3" w14:textId="77777777" w:rsidTr="00EA5972">
        <w:tc>
          <w:tcPr>
            <w:tcW w:w="778" w:type="dxa"/>
          </w:tcPr>
          <w:p w14:paraId="58F41E1B" w14:textId="6141021B" w:rsidR="00A813F8" w:rsidRPr="002C75FA" w:rsidRDefault="004A44C3" w:rsidP="00A813F8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14:paraId="2833E427" w14:textId="77777777" w:rsidR="00A813F8" w:rsidRPr="002C75FA" w:rsidRDefault="00B218CF" w:rsidP="008E349A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>Надстройка PowerQuery: сбор и преобразование информации</w:t>
            </w:r>
          </w:p>
        </w:tc>
        <w:tc>
          <w:tcPr>
            <w:tcW w:w="6232" w:type="dxa"/>
          </w:tcPr>
          <w:p w14:paraId="69C466AF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Импорт данных из интернета, текстового файла, базы данных Access, книг Excel, из папки и др. </w:t>
            </w:r>
          </w:p>
          <w:p w14:paraId="2EA44275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Создание, редактирование, обновление запросов. </w:t>
            </w:r>
          </w:p>
          <w:p w14:paraId="6E965825" w14:textId="77777777" w:rsidR="00A813F8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Объединение и добавление запросов. </w:t>
            </w:r>
          </w:p>
        </w:tc>
      </w:tr>
      <w:tr w:rsidR="004A44C3" w:rsidRPr="002C75FA" w14:paraId="1144B537" w14:textId="77777777" w:rsidTr="00015E33">
        <w:trPr>
          <w:trHeight w:val="1590"/>
        </w:trPr>
        <w:tc>
          <w:tcPr>
            <w:tcW w:w="778" w:type="dxa"/>
          </w:tcPr>
          <w:p w14:paraId="2EA1D3B5" w14:textId="4C582321" w:rsidR="004A44C3" w:rsidRPr="002C75FA" w:rsidRDefault="004A44C3" w:rsidP="00081C40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14:paraId="1143809A" w14:textId="61D7797B" w:rsidR="004A44C3" w:rsidRPr="002C75FA" w:rsidRDefault="004A44C3" w:rsidP="00081C40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 xml:space="preserve">Приложение 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  <w:lang w:val="en-US"/>
              </w:rPr>
              <w:t>Power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 xml:space="preserve"> 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  <w:lang w:val="en-US"/>
              </w:rPr>
              <w:t>BI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>: создание динамических отчетов</w:t>
            </w:r>
          </w:p>
        </w:tc>
        <w:tc>
          <w:tcPr>
            <w:tcW w:w="6232" w:type="dxa"/>
          </w:tcPr>
          <w:p w14:paraId="65A9501C" w14:textId="0F3D0E4E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Создание таблиц для отчета в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Power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BI</w:t>
            </w:r>
          </w:p>
          <w:p w14:paraId="2B733CE8" w14:textId="77777777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Преобразование таблиц в диаграммы и другие представления.</w:t>
            </w:r>
          </w:p>
          <w:p w14:paraId="7EE0583A" w14:textId="0B0241C0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Сортировка и фильтрация отчетов в Power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BI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.</w:t>
            </w:r>
          </w:p>
          <w:p w14:paraId="7FA5A8AB" w14:textId="3AB84FFE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Оптимизация модели данных для отчетов 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br/>
              <w:t xml:space="preserve">Power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BI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.</w:t>
            </w:r>
          </w:p>
        </w:tc>
      </w:tr>
    </w:tbl>
    <w:p w14:paraId="2A50DC3E" w14:textId="77777777" w:rsidR="00604A69" w:rsidRPr="002C75FA" w:rsidRDefault="00604A69" w:rsidP="00B2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760517" w14:textId="77777777" w:rsidR="00EA5972" w:rsidRPr="002C75FA" w:rsidRDefault="00EA5972" w:rsidP="00B2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6914A2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7A496151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75600DC4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>Семинар проводит:</w:t>
      </w:r>
    </w:p>
    <w:p w14:paraId="00FD20BA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 xml:space="preserve">Смусина Юлия Яковлевна- </w:t>
      </w:r>
      <w:r w:rsidRPr="002C75FA">
        <w:rPr>
          <w:rFonts w:ascii="Times New Roman" w:eastAsia="Calibri" w:hAnsi="Times New Roman" w:cs="Times New Roman"/>
          <w:bCs/>
          <w:kern w:val="24"/>
        </w:rPr>
        <w:t>с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 xml:space="preserve">ертифицированный специалист 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>Microsoft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>Office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. Сертификаты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: MS Office Specialist WORD, MS Office Specialist Excel.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техническое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образование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Имеет опыт педагогической и организационной деятельности, работа в ВУЗе Российской Федерации. Опыт профессиональной деятельности включает работу преподавателем (с 2001 года), руководителем предметной выпускающей комиссии (кафедры)</w:t>
      </w:r>
    </w:p>
    <w:p w14:paraId="09DD3140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B72824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</w:pPr>
      <w:r w:rsidRPr="002C75FA"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  <w:t>Профессиональная деятельность:</w:t>
      </w:r>
    </w:p>
    <w:p w14:paraId="5E8B9B6B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2C75FA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 xml:space="preserve">2012 - по н.в.- СПб ГУП «Санкт-Петербургский Информационный аналитический центр» - начальник отдела </w:t>
      </w:r>
    </w:p>
    <w:p w14:paraId="2CD6521E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2C75FA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2011 – по н.в.- Высшая инженерная школа Санкт-Петербургский политехнический университет Петра Великого – преподаватель</w:t>
      </w:r>
    </w:p>
    <w:p w14:paraId="35191CD2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2C75FA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2010 – по н.в.- НОУДПО «Институт АйТи» - преподаватель</w:t>
      </w:r>
    </w:p>
    <w:p w14:paraId="1F73688D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</w:p>
    <w:p w14:paraId="297EAEE8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Times New Roman" w:hAnsi="Times New Roman" w:cs="Times New Roman"/>
          <w:b/>
          <w:color w:val="000000"/>
          <w:lang w:eastAsia="ru-RU"/>
        </w:rPr>
        <w:t>Специализация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: проведение тренингов по продуктам Microsoft Office: Excel, Word, PowerPoint, Инфографика, Визуализация данных, Outlook (базовые и углубленные курсы, русский и английский интерфейсы). MS Project. Проектирование БД под MS Access. Информационные ресурсы Internet. Управление проектами MS Project. Основы создания и размещения WEB-сайтов. Flash-технологии (Macromedia Flash). Пакет OpenOffice.</w:t>
      </w:r>
    </w:p>
    <w:p w14:paraId="7C08D145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Имеет опыт разработки учебных программ и методических материалов в соответствии со стандартами нового поколения.</w:t>
      </w:r>
    </w:p>
    <w:p w14:paraId="79513FD8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0B445E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Проведение корпоративных тренингов, практикумов и семинаров по заказу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: Строительный концерн "YIT"; Концерн "Valio"; Компания "Arla"; Страховая компания "Liberty - страхование"; Сеть "Лента"; Концерн "Tikkurila", ООО "СПб-Гипрошахт"; Балтинвестбанк, Компания "Yota"; Санкт-Петербургский филиал НОУ ДПО "ЦИПК Росатома" и многие другие.</w:t>
      </w:r>
    </w:p>
    <w:p w14:paraId="744AB093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7064DCDA" w14:textId="77777777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  <w:b/>
        </w:rPr>
        <w:t>Организатор мероприятия</w:t>
      </w:r>
      <w:r w:rsidRPr="002C75FA">
        <w:rPr>
          <w:rFonts w:ascii="Times New Roman" w:hAnsi="Times New Roman" w:cs="Times New Roman"/>
        </w:rPr>
        <w:t xml:space="preserve"> Центр Бизнес Образования КВАНТОР-М г.Набережные Челны.</w:t>
      </w:r>
    </w:p>
    <w:p w14:paraId="6879954C" w14:textId="77777777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  <w:b/>
        </w:rPr>
        <w:t>Форма проведения</w:t>
      </w:r>
      <w:r w:rsidRPr="002C75FA">
        <w:rPr>
          <w:rFonts w:ascii="Times New Roman" w:hAnsi="Times New Roman" w:cs="Times New Roman"/>
        </w:rPr>
        <w:t>: очно с предоставлением практики в компьютерном зале</w:t>
      </w:r>
    </w:p>
    <w:p w14:paraId="124D02E9" w14:textId="77777777" w:rsidR="00015E33" w:rsidRDefault="00015E33" w:rsidP="00EA5972">
      <w:pPr>
        <w:spacing w:after="0" w:line="240" w:lineRule="auto"/>
        <w:rPr>
          <w:rFonts w:ascii="Times New Roman" w:hAnsi="Times New Roman" w:cs="Times New Roman"/>
        </w:rPr>
      </w:pPr>
    </w:p>
    <w:p w14:paraId="1B61796D" w14:textId="5860BD5A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  <w:b/>
        </w:rPr>
      </w:pPr>
      <w:r w:rsidRPr="002C75FA">
        <w:rPr>
          <w:rFonts w:ascii="Times New Roman" w:hAnsi="Times New Roman" w:cs="Times New Roman"/>
        </w:rPr>
        <w:t xml:space="preserve">Регистрационный взнос за одного участника составляет </w:t>
      </w:r>
      <w:r w:rsidR="001D45DB">
        <w:rPr>
          <w:rFonts w:ascii="Times New Roman" w:hAnsi="Times New Roman" w:cs="Times New Roman"/>
          <w:b/>
        </w:rPr>
        <w:t>29 2</w:t>
      </w:r>
      <w:r w:rsidR="00137590" w:rsidRPr="002C75FA">
        <w:rPr>
          <w:rFonts w:ascii="Times New Roman" w:hAnsi="Times New Roman" w:cs="Times New Roman"/>
          <w:b/>
        </w:rPr>
        <w:t>00</w:t>
      </w:r>
      <w:r w:rsidRPr="002C75FA">
        <w:rPr>
          <w:rFonts w:ascii="Times New Roman" w:hAnsi="Times New Roman" w:cs="Times New Roman"/>
          <w:b/>
        </w:rPr>
        <w:t xml:space="preserve"> руб. НДС не взимается</w:t>
      </w:r>
    </w:p>
    <w:p w14:paraId="057C04E5" w14:textId="7AE3D012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 xml:space="preserve">Действует программа раннего бронирования - при оплате </w:t>
      </w:r>
      <w:r w:rsidRPr="001D45DB">
        <w:rPr>
          <w:rFonts w:ascii="Times New Roman" w:hAnsi="Times New Roman" w:cs="Times New Roman"/>
          <w:b/>
          <w:i/>
        </w:rPr>
        <w:t xml:space="preserve">до </w:t>
      </w:r>
      <w:r w:rsidR="001D45DB" w:rsidRPr="001D45DB">
        <w:rPr>
          <w:rFonts w:ascii="Times New Roman" w:hAnsi="Times New Roman" w:cs="Times New Roman"/>
          <w:b/>
          <w:i/>
        </w:rPr>
        <w:t>09 марта 2026 г</w:t>
      </w:r>
      <w:r w:rsidR="0035585D" w:rsidRPr="001D45DB">
        <w:rPr>
          <w:rFonts w:ascii="Times New Roman" w:hAnsi="Times New Roman" w:cs="Times New Roman"/>
          <w:b/>
          <w:i/>
        </w:rPr>
        <w:t xml:space="preserve"> </w:t>
      </w:r>
      <w:r w:rsidRPr="001D45DB">
        <w:rPr>
          <w:rFonts w:ascii="Times New Roman" w:hAnsi="Times New Roman" w:cs="Times New Roman"/>
          <w:b/>
        </w:rPr>
        <w:t>скидка 1</w:t>
      </w:r>
      <w:r w:rsidR="004845D5" w:rsidRPr="001D45DB">
        <w:rPr>
          <w:rFonts w:ascii="Times New Roman" w:hAnsi="Times New Roman" w:cs="Times New Roman"/>
          <w:b/>
        </w:rPr>
        <w:t>0</w:t>
      </w:r>
      <w:r w:rsidRPr="002C75FA">
        <w:rPr>
          <w:rFonts w:ascii="Times New Roman" w:hAnsi="Times New Roman" w:cs="Times New Roman"/>
          <w:b/>
        </w:rPr>
        <w:t>%</w:t>
      </w:r>
      <w:r w:rsidRPr="002C75FA">
        <w:rPr>
          <w:rFonts w:ascii="Times New Roman" w:hAnsi="Times New Roman" w:cs="Times New Roman"/>
        </w:rPr>
        <w:t xml:space="preserve"> -</w:t>
      </w:r>
      <w:r w:rsidR="001D45DB">
        <w:rPr>
          <w:rFonts w:ascii="Times New Roman" w:hAnsi="Times New Roman" w:cs="Times New Roman"/>
          <w:b/>
        </w:rPr>
        <w:t>26 3</w:t>
      </w:r>
      <w:r w:rsidR="00137590" w:rsidRPr="002C75FA">
        <w:rPr>
          <w:rFonts w:ascii="Times New Roman" w:hAnsi="Times New Roman" w:cs="Times New Roman"/>
          <w:b/>
        </w:rPr>
        <w:t>00</w:t>
      </w:r>
      <w:r w:rsidRPr="002C75FA">
        <w:rPr>
          <w:rFonts w:ascii="Times New Roman" w:hAnsi="Times New Roman" w:cs="Times New Roman"/>
          <w:b/>
        </w:rPr>
        <w:t xml:space="preserve"> руб</w:t>
      </w:r>
      <w:r w:rsidRPr="002C75FA">
        <w:rPr>
          <w:rFonts w:ascii="Times New Roman" w:hAnsi="Times New Roman" w:cs="Times New Roman"/>
        </w:rPr>
        <w:t>. НДС не взимается</w:t>
      </w:r>
    </w:p>
    <w:p w14:paraId="01D484CF" w14:textId="77777777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</w:p>
    <w:p w14:paraId="5CBF0E2B" w14:textId="3B39E9FB" w:rsidR="002C75FA" w:rsidRPr="002C75FA" w:rsidRDefault="00A543E6" w:rsidP="002C75FA">
      <w:pPr>
        <w:spacing w:after="0" w:line="240" w:lineRule="auto"/>
        <w:rPr>
          <w:rFonts w:ascii="Times New Roman" w:hAnsi="Times New Roman" w:cs="Times New Roman"/>
        </w:rPr>
      </w:pPr>
      <w:r w:rsidRPr="00637F16">
        <w:rPr>
          <w:rFonts w:ascii="Times New Roman" w:hAnsi="Times New Roman" w:cs="Times New Roman"/>
          <w:sz w:val="24"/>
          <w:szCs w:val="24"/>
        </w:rPr>
        <w:t>Оплата регистрационного взноса обеспечивает: обед, кофе-паузы, комплект раздаточных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1D777" w14:textId="411DE609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По окончании семинара участникам выдается Сертификат установленного образца.</w:t>
      </w:r>
    </w:p>
    <w:p w14:paraId="4D53A162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</w:p>
    <w:p w14:paraId="1C630C70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Для консультации и регистрации обращайтесь по телефонам отдела продаж:</w:t>
      </w:r>
    </w:p>
    <w:p w14:paraId="1EE0E461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47-72-80 / 8 927 465 5505 - Руководитель отдела Алия Гумяровна;</w:t>
      </w:r>
    </w:p>
    <w:p w14:paraId="34A61FDA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47-72-81 / 8 967 373 1326 - менеджер Ляйсан;</w:t>
      </w:r>
    </w:p>
    <w:p w14:paraId="6420B407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40-84-74 / 8 937 611 5658 – менеджер Ирина;</w:t>
      </w:r>
    </w:p>
    <w:p w14:paraId="481A8837" w14:textId="330EC322" w:rsidR="00EA5972" w:rsidRPr="00015E33" w:rsidRDefault="002C75FA" w:rsidP="00015E33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40-84-75 / 8 927 440 7400 – менеджер Светлана.</w:t>
      </w:r>
    </w:p>
    <w:p w14:paraId="3CE88C42" w14:textId="77777777" w:rsidR="00EA5972" w:rsidRPr="000874D1" w:rsidRDefault="00EA5972" w:rsidP="00EA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02CA9" w14:textId="41FC959E" w:rsidR="009C3985" w:rsidRPr="00693958" w:rsidRDefault="009C3985" w:rsidP="009C3985">
      <w:pPr>
        <w:rPr>
          <w:sz w:val="20"/>
          <w:szCs w:val="20"/>
        </w:rPr>
      </w:pPr>
      <w:r>
        <w:rPr>
          <w:sz w:val="20"/>
          <w:szCs w:val="20"/>
        </w:rPr>
        <w:t xml:space="preserve">Телеграм-канал: </w:t>
      </w:r>
      <w:r w:rsidRPr="000817CC">
        <w:rPr>
          <w:noProof/>
        </w:rPr>
        <w:drawing>
          <wp:inline distT="0" distB="0" distL="0" distR="0" wp14:anchorId="735F6199" wp14:editId="21332419">
            <wp:extent cx="8477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3625" w14:textId="77777777" w:rsidR="00EA5972" w:rsidRPr="00721E2D" w:rsidRDefault="00EA5972" w:rsidP="00B218C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EA5972" w:rsidRPr="00721E2D" w:rsidSect="00034F4A"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01D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91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5F3B"/>
    <w:multiLevelType w:val="hybridMultilevel"/>
    <w:tmpl w:val="39248F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F6D1D"/>
    <w:multiLevelType w:val="multilevel"/>
    <w:tmpl w:val="7770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85C"/>
    <w:multiLevelType w:val="multilevel"/>
    <w:tmpl w:val="88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B4A"/>
    <w:multiLevelType w:val="hybridMultilevel"/>
    <w:tmpl w:val="5B309F08"/>
    <w:lvl w:ilvl="0" w:tplc="806C4E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A308B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D10AB"/>
    <w:multiLevelType w:val="hybridMultilevel"/>
    <w:tmpl w:val="43A44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D2ED7"/>
    <w:multiLevelType w:val="multilevel"/>
    <w:tmpl w:val="6332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307B3"/>
    <w:multiLevelType w:val="hybridMultilevel"/>
    <w:tmpl w:val="2F16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181C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F4727"/>
    <w:multiLevelType w:val="hybridMultilevel"/>
    <w:tmpl w:val="C24677E8"/>
    <w:lvl w:ilvl="0" w:tplc="70445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45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CD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2E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E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05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C5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310A8"/>
    <w:multiLevelType w:val="multilevel"/>
    <w:tmpl w:val="5E7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6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D6771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D2C96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A5C53"/>
    <w:multiLevelType w:val="hybridMultilevel"/>
    <w:tmpl w:val="41ACB19C"/>
    <w:lvl w:ilvl="0" w:tplc="806C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3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8"/>
    <w:rsid w:val="00015E33"/>
    <w:rsid w:val="00034F4A"/>
    <w:rsid w:val="00071516"/>
    <w:rsid w:val="000B45F5"/>
    <w:rsid w:val="00137590"/>
    <w:rsid w:val="001611CC"/>
    <w:rsid w:val="001B0CAD"/>
    <w:rsid w:val="001D45DB"/>
    <w:rsid w:val="00221812"/>
    <w:rsid w:val="002A137E"/>
    <w:rsid w:val="002C75FA"/>
    <w:rsid w:val="002F262B"/>
    <w:rsid w:val="00316B6B"/>
    <w:rsid w:val="003220F7"/>
    <w:rsid w:val="0035585D"/>
    <w:rsid w:val="003C6DD2"/>
    <w:rsid w:val="004845D5"/>
    <w:rsid w:val="004A18FB"/>
    <w:rsid w:val="004A44C3"/>
    <w:rsid w:val="004E277F"/>
    <w:rsid w:val="005027C7"/>
    <w:rsid w:val="00562320"/>
    <w:rsid w:val="005D7412"/>
    <w:rsid w:val="00604A69"/>
    <w:rsid w:val="00710F5D"/>
    <w:rsid w:val="00721E2D"/>
    <w:rsid w:val="008A4BF4"/>
    <w:rsid w:val="008C5DAF"/>
    <w:rsid w:val="008E349A"/>
    <w:rsid w:val="009C3985"/>
    <w:rsid w:val="009E64A9"/>
    <w:rsid w:val="009F44B4"/>
    <w:rsid w:val="00A23E71"/>
    <w:rsid w:val="00A543E6"/>
    <w:rsid w:val="00A813F8"/>
    <w:rsid w:val="00B000ED"/>
    <w:rsid w:val="00B218CF"/>
    <w:rsid w:val="00C04035"/>
    <w:rsid w:val="00C646C2"/>
    <w:rsid w:val="00CF319D"/>
    <w:rsid w:val="00E70FB1"/>
    <w:rsid w:val="00EA5972"/>
    <w:rsid w:val="00F216F0"/>
    <w:rsid w:val="00F22CC8"/>
    <w:rsid w:val="00F9497F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1A9"/>
  <w15:chartTrackingRefBased/>
  <w15:docId w15:val="{B31BD8C2-7257-4828-B9CA-257794F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26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EA59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48;&#1058;&#1057;&#1050;\&#1055;&#1086;&#1076;&#1088;&#1072;&#1079;&#1076;&#1077;&#1083;&#1077;&#1085;&#1080;&#1103;\&#1044;&#1080;&#1088;&#1077;&#1082;&#1094;&#1080;&#1103;%20&#1087;&#1088;&#1086;&#1092;&#1077;&#1089;&#1089;&#1080;&#1086;&#1085;&#1072;&#1083;&#1100;&#1085;&#1099;&#1093;%20&#1091;&#1089;&#1083;&#1091;&#1075;\&#1062;&#1077;&#1085;&#1090;&#1088;%20&#1087;&#1088;&#1086;&#1092;&#1077;&#1089;&#1089;&#1080;&#1086;&#1085;&#1072;&#1083;&#1100;&#1085;&#1086;&#1075;&#1086;%20&#1088;&#1072;&#1079;&#1074;&#1080;&#1090;&#1080;&#1103;\&#1044;&#1086;&#1082;&#1091;&#1084;&#1077;&#1085;&#1090;&#1099;%20&#1062;&#1055;&#1056;\&#1044;&#1086;&#1082;&#1091;&#1084;&#1077;&#1085;&#1090;&#1099;%20&#1089;&#1090;&#1072;&#1085;&#1076;&#1072;&#1088;&#1090;&#1080;&#1079;&#1072;&#1094;&#1080;&#1080;\&#1056;&#1072;&#1079;&#1088;&#1072;&#1073;&#1086;&#1090;&#1082;&#1072;%20&#1080;%20&#1101;&#1082;&#1089;&#1087;&#1077;&#1088;&#1090;&#1080;&#1079;&#1072;%20&#1082;&#1091;&#1088;&#1089;&#1086;&#1074;\&#1053;&#1086;&#1074;&#1099;&#1077;%20&#1096;&#1072;&#1073;&#1083;&#1086;&#1085;&#1099;_&#1043;&#1055;&#1053;-&#1062;&#1056;\&#1055;&#1088;&#1086;&#1075;&#1088;&#1072;&#1084;&#1084;&#1072;%20&#1082;&#1091;&#1088;&#1089;&#1072;.dotx" TargetMode="Externa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курса</Template>
  <TotalTime>15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Центр</cp:lastModifiedBy>
  <cp:revision>11</cp:revision>
  <dcterms:created xsi:type="dcterms:W3CDTF">2025-03-05T11:25:00Z</dcterms:created>
  <dcterms:modified xsi:type="dcterms:W3CDTF">2025-12-02T06:13:00Z</dcterms:modified>
</cp:coreProperties>
</file>